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BF4E2" w14:textId="461774A9" w:rsidR="00154FB5" w:rsidRPr="00152A2F" w:rsidRDefault="00154FB5" w:rsidP="00152A2F">
      <w:pPr>
        <w:pStyle w:val="Heading1"/>
      </w:pPr>
      <w:r w:rsidRPr="00152A2F">
        <w:t xml:space="preserve">THE BIG HELP OUT </w:t>
      </w:r>
      <w:r w:rsidR="0083401C">
        <w:t>Resou</w:t>
      </w:r>
      <w:r w:rsidR="6F06AE6D">
        <w:t>r</w:t>
      </w:r>
      <w:r w:rsidR="0083401C">
        <w:t>ce pack</w:t>
      </w:r>
    </w:p>
    <w:p w14:paraId="10FE47CA" w14:textId="77777777" w:rsidR="00154FB5" w:rsidRDefault="00154FB5" w:rsidP="00154FB5"/>
    <w:p w14:paraId="0614C104" w14:textId="07C15567" w:rsidR="00154FB5" w:rsidRPr="00152A2F" w:rsidRDefault="0083401C" w:rsidP="00152A2F">
      <w:pPr>
        <w:pStyle w:val="Documentsubtitle"/>
      </w:pPr>
      <w:r>
        <w:t xml:space="preserve">For </w:t>
      </w:r>
      <w:r w:rsidR="00154FB5" w:rsidRPr="00152A2F">
        <w:t>Voluntary sector</w:t>
      </w:r>
      <w:r>
        <w:t xml:space="preserve"> organisations</w:t>
      </w:r>
      <w:r w:rsidR="00154FB5" w:rsidRPr="00152A2F">
        <w:t xml:space="preserve"> </w:t>
      </w:r>
    </w:p>
    <w:p w14:paraId="02901D6B" w14:textId="77777777" w:rsidR="00EA6837" w:rsidRPr="00EA6837" w:rsidRDefault="00EA6837" w:rsidP="00154FB5"/>
    <w:p w14:paraId="4BC41696" w14:textId="4875125E" w:rsidR="00154FB5" w:rsidRPr="00714237" w:rsidRDefault="00A411E3" w:rsidP="00C06279">
      <w:pPr>
        <w:pStyle w:val="Contentstitle"/>
      </w:pPr>
      <w:r>
        <w:t>Inside this pack</w:t>
      </w:r>
    </w:p>
    <w:p w14:paraId="3CA3619E" w14:textId="03B76F64" w:rsidR="00154FB5" w:rsidRPr="00297347" w:rsidRDefault="00297347" w:rsidP="0034700E">
      <w:pPr>
        <w:pStyle w:val="Heading3"/>
        <w:rPr>
          <w:rStyle w:val="Hyperlink"/>
        </w:rPr>
      </w:pPr>
      <w:r>
        <w:fldChar w:fldCharType="begin"/>
      </w:r>
      <w:r w:rsidR="002537B3">
        <w:instrText>HYPERLINK  \l "_About_The_Big_2"</w:instrText>
      </w:r>
      <w:r>
        <w:fldChar w:fldCharType="separate"/>
      </w:r>
      <w:r w:rsidR="00154FB5" w:rsidRPr="00297347">
        <w:rPr>
          <w:rStyle w:val="Hyperlink"/>
        </w:rPr>
        <w:t xml:space="preserve">About </w:t>
      </w:r>
      <w:r w:rsidR="00C20D27" w:rsidRPr="00297347">
        <w:rPr>
          <w:rStyle w:val="Hyperlink"/>
        </w:rPr>
        <w:t>T</w:t>
      </w:r>
      <w:r w:rsidR="00154FB5" w:rsidRPr="00297347">
        <w:rPr>
          <w:rStyle w:val="Hyperlink"/>
        </w:rPr>
        <w:t>he Big Help Out</w:t>
      </w:r>
    </w:p>
    <w:p w14:paraId="7C60544E" w14:textId="3B99187E" w:rsidR="00154FB5" w:rsidRPr="0034700E" w:rsidRDefault="00297347" w:rsidP="00154FB5">
      <w:r>
        <w:rPr>
          <w:rFonts w:ascii="Calibri" w:eastAsiaTheme="minorEastAsia" w:hAnsi="Calibri"/>
          <w:b/>
          <w:color w:val="522A6B" w:themeColor="background2"/>
          <w:kern w:val="0"/>
          <w:sz w:val="32"/>
          <w:szCs w:val="64"/>
          <w:lang w:eastAsia="zh-TW"/>
          <w14:ligatures w14:val="none"/>
        </w:rPr>
        <w:fldChar w:fldCharType="end"/>
      </w:r>
      <w:r w:rsidR="003D7FAC">
        <w:t>Answers to key</w:t>
      </w:r>
      <w:r w:rsidR="00125956">
        <w:t xml:space="preserve"> question</w:t>
      </w:r>
      <w:r w:rsidR="00154FB5" w:rsidRPr="00B96BE1">
        <w:t xml:space="preserve">s </w:t>
      </w:r>
      <w:r w:rsidR="003D7FAC">
        <w:t xml:space="preserve">about </w:t>
      </w:r>
      <w:r w:rsidR="00BC4655">
        <w:t>The Big Help Out</w:t>
      </w:r>
      <w:r w:rsidR="003D7FAC">
        <w:t xml:space="preserve"> </w:t>
      </w:r>
      <w:r w:rsidR="00154FB5" w:rsidRPr="00B96BE1">
        <w:t xml:space="preserve">and links to </w:t>
      </w:r>
      <w:r w:rsidR="00BC4655">
        <w:t xml:space="preserve">helpful </w:t>
      </w:r>
      <w:r w:rsidR="00154FB5" w:rsidRPr="00B96BE1">
        <w:t>resources</w:t>
      </w:r>
      <w:r w:rsidR="00BC4655">
        <w:t>,</w:t>
      </w:r>
      <w:r w:rsidR="00FE71BD">
        <w:t xml:space="preserve"> </w:t>
      </w:r>
      <w:r w:rsidR="00D80776">
        <w:t>designed to help you</w:t>
      </w:r>
      <w:r w:rsidR="00276BF2">
        <w:t>r organisation</w:t>
      </w:r>
      <w:r w:rsidR="00D80776">
        <w:t xml:space="preserve"> </w:t>
      </w:r>
      <w:r w:rsidR="0077607B">
        <w:t>get involved</w:t>
      </w:r>
      <w:r w:rsidR="00BC4655">
        <w:t>.</w:t>
      </w:r>
    </w:p>
    <w:p w14:paraId="168F28A1" w14:textId="64854F33" w:rsidR="00154FB5" w:rsidRPr="002537B3" w:rsidRDefault="002537B3" w:rsidP="0034700E">
      <w:pPr>
        <w:pStyle w:val="Heading3"/>
        <w:rPr>
          <w:rStyle w:val="Hyperlink"/>
        </w:rPr>
      </w:pPr>
      <w:r>
        <w:fldChar w:fldCharType="begin"/>
      </w:r>
      <w:r>
        <w:instrText>HYPERLINK  \l "_Focusing_on_under-represented"</w:instrText>
      </w:r>
      <w:r>
        <w:fldChar w:fldCharType="separate"/>
      </w:r>
      <w:r w:rsidR="00154FB5" w:rsidRPr="002537B3">
        <w:rPr>
          <w:rStyle w:val="Hyperlink"/>
        </w:rPr>
        <w:t>Focusing on under-represented communities</w:t>
      </w:r>
    </w:p>
    <w:p w14:paraId="0D16585F" w14:textId="6E85A875" w:rsidR="00154FB5" w:rsidRPr="009E5CBB" w:rsidRDefault="002537B3" w:rsidP="008B6A70">
      <w:r>
        <w:rPr>
          <w:rFonts w:ascii="Calibri" w:eastAsiaTheme="minorEastAsia" w:hAnsi="Calibri"/>
          <w:b/>
          <w:color w:val="522A6B" w:themeColor="background2"/>
          <w:kern w:val="0"/>
          <w:sz w:val="32"/>
          <w:szCs w:val="64"/>
          <w:lang w:eastAsia="zh-TW"/>
          <w14:ligatures w14:val="none"/>
        </w:rPr>
        <w:fldChar w:fldCharType="end"/>
      </w:r>
      <w:r w:rsidR="006B1B41">
        <w:t xml:space="preserve">A key focus of </w:t>
      </w:r>
      <w:r w:rsidR="00154FB5" w:rsidRPr="009E5CBB">
        <w:t xml:space="preserve">the campaign </w:t>
      </w:r>
      <w:r w:rsidR="00837FD5">
        <w:t xml:space="preserve">is </w:t>
      </w:r>
      <w:r w:rsidR="00154FB5" w:rsidRPr="009E5CBB">
        <w:t xml:space="preserve">targeting communities traditionally under-represented in volunteering. </w:t>
      </w:r>
      <w:r w:rsidR="00045A50">
        <w:t>Gain key insights to help</w:t>
      </w:r>
      <w:r w:rsidR="00154FB5" w:rsidRPr="009E5CBB">
        <w:t xml:space="preserve"> </w:t>
      </w:r>
      <w:r w:rsidR="00B75C75">
        <w:t>your organisation</w:t>
      </w:r>
      <w:r w:rsidR="00D43F53">
        <w:t xml:space="preserve"> </w:t>
      </w:r>
      <w:r w:rsidR="00B75C75">
        <w:t>contribute</w:t>
      </w:r>
      <w:r w:rsidR="00154FB5" w:rsidRPr="009E5CBB">
        <w:t xml:space="preserve"> to this objective</w:t>
      </w:r>
      <w:r w:rsidR="004A4ABF">
        <w:t>.</w:t>
      </w:r>
    </w:p>
    <w:bookmarkStart w:id="0" w:name="_Using_the_digital_1"/>
    <w:bookmarkEnd w:id="0"/>
    <w:p w14:paraId="51BBF5B1" w14:textId="2202148F" w:rsidR="00154FB5" w:rsidRPr="00D40C7B" w:rsidRDefault="00D40C7B" w:rsidP="0034700E">
      <w:pPr>
        <w:pStyle w:val="Heading3"/>
        <w:rPr>
          <w:rStyle w:val="Hyperlink"/>
        </w:rPr>
      </w:pPr>
      <w:r>
        <w:fldChar w:fldCharType="begin"/>
      </w:r>
      <w:r w:rsidR="002537B3">
        <w:instrText>HYPERLINK  \l "_Using_the_digital_2"</w:instrText>
      </w:r>
      <w:r>
        <w:fldChar w:fldCharType="separate"/>
      </w:r>
      <w:r w:rsidR="00154FB5" w:rsidRPr="00D40C7B">
        <w:rPr>
          <w:rStyle w:val="Hyperlink"/>
        </w:rPr>
        <w:t xml:space="preserve">Using the </w:t>
      </w:r>
      <w:r w:rsidR="00EA6837" w:rsidRPr="00D40C7B">
        <w:rPr>
          <w:rStyle w:val="Hyperlink"/>
        </w:rPr>
        <w:t>d</w:t>
      </w:r>
      <w:r w:rsidR="00154FB5" w:rsidRPr="00D40C7B">
        <w:rPr>
          <w:rStyle w:val="Hyperlink"/>
        </w:rPr>
        <w:t xml:space="preserve">igital </w:t>
      </w:r>
      <w:r w:rsidR="00EA6837" w:rsidRPr="00D40C7B">
        <w:rPr>
          <w:rStyle w:val="Hyperlink"/>
        </w:rPr>
        <w:t>p</w:t>
      </w:r>
      <w:r w:rsidR="00154FB5" w:rsidRPr="00D40C7B">
        <w:rPr>
          <w:rStyle w:val="Hyperlink"/>
        </w:rPr>
        <w:t>latform</w:t>
      </w:r>
    </w:p>
    <w:p w14:paraId="0C4DF12B" w14:textId="1BA3CF84" w:rsidR="00154FB5" w:rsidRPr="0034700E" w:rsidRDefault="00D40C7B" w:rsidP="00154FB5">
      <w:r>
        <w:rPr>
          <w:rFonts w:ascii="Calibri" w:eastAsiaTheme="minorEastAsia" w:hAnsi="Calibri"/>
          <w:b/>
          <w:color w:val="522A6B" w:themeColor="background2"/>
          <w:kern w:val="0"/>
          <w:sz w:val="32"/>
          <w:szCs w:val="64"/>
          <w:lang w:eastAsia="zh-TW"/>
          <w14:ligatures w14:val="none"/>
        </w:rPr>
        <w:fldChar w:fldCharType="end"/>
      </w:r>
      <w:r w:rsidR="00154FB5" w:rsidRPr="009E5CBB">
        <w:t xml:space="preserve">The Big Help Out’s digital platform </w:t>
      </w:r>
      <w:r w:rsidR="0034774B">
        <w:t>is a handy tool you can use to promote volunteering</w:t>
      </w:r>
      <w:r w:rsidR="00EE369C">
        <w:t xml:space="preserve"> </w:t>
      </w:r>
      <w:r w:rsidR="00FC3EF9">
        <w:t>activities</w:t>
      </w:r>
      <w:r w:rsidR="00154FB5" w:rsidRPr="009E5CBB">
        <w:t xml:space="preserve"> through</w:t>
      </w:r>
      <w:r w:rsidR="008D2AB0">
        <w:t>out</w:t>
      </w:r>
      <w:r w:rsidR="00154FB5" w:rsidRPr="009E5CBB">
        <w:t xml:space="preserve"> the campaign. Learn how to do this efficiently and effectively, </w:t>
      </w:r>
      <w:r w:rsidR="00EE369C">
        <w:t>using</w:t>
      </w:r>
      <w:r w:rsidR="00154FB5" w:rsidRPr="009E5CBB">
        <w:t xml:space="preserve"> step-by-step guides.</w:t>
      </w:r>
    </w:p>
    <w:bookmarkStart w:id="1" w:name="_Using_the_media_1"/>
    <w:bookmarkEnd w:id="1"/>
    <w:p w14:paraId="2529ABF4" w14:textId="4C4400D5" w:rsidR="00154FB5" w:rsidRPr="00D40C7B" w:rsidRDefault="00D40C7B" w:rsidP="0034700E">
      <w:pPr>
        <w:pStyle w:val="Heading3"/>
        <w:rPr>
          <w:rStyle w:val="Hyperlink"/>
        </w:rPr>
      </w:pPr>
      <w:r>
        <w:fldChar w:fldCharType="begin"/>
      </w:r>
      <w:r w:rsidR="002537B3">
        <w:instrText>HYPERLINK  \l "_Using_the_media"</w:instrText>
      </w:r>
      <w:r>
        <w:fldChar w:fldCharType="separate"/>
      </w:r>
      <w:r w:rsidR="00154FB5" w:rsidRPr="00D40C7B">
        <w:rPr>
          <w:rStyle w:val="Hyperlink"/>
        </w:rPr>
        <w:t xml:space="preserve">Using the media campaign </w:t>
      </w:r>
    </w:p>
    <w:p w14:paraId="6EDB74E6" w14:textId="752C0FA2" w:rsidR="0034700E" w:rsidRDefault="00D40C7B" w:rsidP="0034700E">
      <w:r>
        <w:rPr>
          <w:rFonts w:ascii="Calibri" w:eastAsiaTheme="minorEastAsia" w:hAnsi="Calibri"/>
          <w:b/>
          <w:color w:val="522A6B" w:themeColor="background2"/>
          <w:kern w:val="0"/>
          <w:sz w:val="32"/>
          <w:szCs w:val="64"/>
          <w:lang w:eastAsia="zh-TW"/>
          <w14:ligatures w14:val="none"/>
        </w:rPr>
        <w:fldChar w:fldCharType="end"/>
      </w:r>
      <w:r w:rsidR="005A1942">
        <w:t>Information on h</w:t>
      </w:r>
      <w:r w:rsidR="00154FB5" w:rsidRPr="009E5CBB">
        <w:t xml:space="preserve">ow </w:t>
      </w:r>
      <w:r w:rsidR="005A1942">
        <w:t>the</w:t>
      </w:r>
      <w:r w:rsidR="00154FB5" w:rsidRPr="009E5CBB">
        <w:t xml:space="preserve"> media campaign </w:t>
      </w:r>
      <w:r w:rsidR="005A1942">
        <w:t>is</w:t>
      </w:r>
      <w:r w:rsidR="00154FB5" w:rsidRPr="009E5CBB">
        <w:t xml:space="preserve"> bringing new audiences to volunteering</w:t>
      </w:r>
      <w:r w:rsidR="005A1942">
        <w:t>, a</w:t>
      </w:r>
      <w:r w:rsidR="00742B14">
        <w:t>nd</w:t>
      </w:r>
      <w:r w:rsidR="005A1942">
        <w:t xml:space="preserve"> guidance to help</w:t>
      </w:r>
      <w:r w:rsidR="00154FB5" w:rsidRPr="009E5CBB">
        <w:t xml:space="preserve"> </w:t>
      </w:r>
      <w:r w:rsidR="004A239A">
        <w:t xml:space="preserve">you </w:t>
      </w:r>
      <w:r w:rsidR="00971C17">
        <w:t>spotlight</w:t>
      </w:r>
      <w:r w:rsidR="00154FB5" w:rsidRPr="009E5CBB">
        <w:t xml:space="preserve"> </w:t>
      </w:r>
      <w:r w:rsidR="00742B14">
        <w:t>you</w:t>
      </w:r>
      <w:r w:rsidR="00971C17">
        <w:t>r</w:t>
      </w:r>
      <w:r w:rsidR="00154FB5" w:rsidRPr="009E5CBB">
        <w:t xml:space="preserve"> own events and activities</w:t>
      </w:r>
      <w:r w:rsidR="005A1942">
        <w:t>.</w:t>
      </w:r>
    </w:p>
    <w:p w14:paraId="5979CBD5" w14:textId="72721761" w:rsidR="0034700E" w:rsidRPr="00D40C7B" w:rsidRDefault="00D40C7B" w:rsidP="0034700E">
      <w:pPr>
        <w:pStyle w:val="Heading3"/>
        <w:rPr>
          <w:rStyle w:val="Hyperlink"/>
        </w:rPr>
      </w:pPr>
      <w:r>
        <w:fldChar w:fldCharType="begin"/>
      </w:r>
      <w:r w:rsidR="002537B3">
        <w:instrText>HYPERLINK  \l "_Partners_and_contact"</w:instrText>
      </w:r>
      <w:r>
        <w:fldChar w:fldCharType="separate"/>
      </w:r>
      <w:r w:rsidR="00F2690C" w:rsidRPr="00D40C7B">
        <w:rPr>
          <w:rStyle w:val="Hyperlink"/>
        </w:rPr>
        <w:t>Partners and contact</w:t>
      </w:r>
      <w:r w:rsidR="0034700E" w:rsidRPr="00D40C7B">
        <w:rPr>
          <w:rStyle w:val="Hyperlink"/>
        </w:rPr>
        <w:t xml:space="preserve"> </w:t>
      </w:r>
      <w:proofErr w:type="gramStart"/>
      <w:r w:rsidR="0034700E" w:rsidRPr="00D40C7B">
        <w:rPr>
          <w:rStyle w:val="Hyperlink"/>
        </w:rPr>
        <w:t>information</w:t>
      </w:r>
      <w:proofErr w:type="gramEnd"/>
    </w:p>
    <w:p w14:paraId="4AAD1215" w14:textId="7A46253D" w:rsidR="0034700E" w:rsidRPr="00DE0173" w:rsidRDefault="00D40C7B" w:rsidP="00DE0173">
      <w:pPr>
        <w:rPr>
          <w:lang w:eastAsia="zh-TW"/>
        </w:rPr>
      </w:pPr>
      <w:r>
        <w:rPr>
          <w:rFonts w:ascii="Calibri" w:eastAsiaTheme="minorEastAsia" w:hAnsi="Calibri"/>
          <w:b/>
          <w:color w:val="522A6B" w:themeColor="background2"/>
          <w:kern w:val="0"/>
          <w:sz w:val="32"/>
          <w:szCs w:val="64"/>
          <w:lang w:eastAsia="zh-TW"/>
          <w14:ligatures w14:val="none"/>
        </w:rPr>
        <w:fldChar w:fldCharType="end"/>
      </w:r>
      <w:r w:rsidR="005A69B8">
        <w:rPr>
          <w:lang w:eastAsia="zh-TW"/>
        </w:rPr>
        <w:t>Find out about the</w:t>
      </w:r>
      <w:r w:rsidR="004A239A">
        <w:rPr>
          <w:lang w:eastAsia="zh-TW"/>
        </w:rPr>
        <w:t xml:space="preserve"> organisations</w:t>
      </w:r>
      <w:r w:rsidR="005A69B8">
        <w:rPr>
          <w:lang w:eastAsia="zh-TW"/>
        </w:rPr>
        <w:t xml:space="preserve"> partnering to deliver</w:t>
      </w:r>
      <w:r w:rsidR="0034700E">
        <w:rPr>
          <w:lang w:eastAsia="zh-TW"/>
        </w:rPr>
        <w:t xml:space="preserve"> </w:t>
      </w:r>
      <w:r w:rsidR="00B75C75">
        <w:rPr>
          <w:lang w:eastAsia="zh-TW"/>
        </w:rPr>
        <w:t>the campaign</w:t>
      </w:r>
      <w:r w:rsidR="0034700E">
        <w:rPr>
          <w:lang w:eastAsia="zh-TW"/>
        </w:rPr>
        <w:t xml:space="preserve"> and </w:t>
      </w:r>
      <w:r w:rsidR="00516B04">
        <w:rPr>
          <w:lang w:eastAsia="zh-TW"/>
        </w:rPr>
        <w:t xml:space="preserve">learn </w:t>
      </w:r>
      <w:r w:rsidR="0034700E">
        <w:rPr>
          <w:lang w:eastAsia="zh-TW"/>
        </w:rPr>
        <w:t xml:space="preserve">who can you contact for </w:t>
      </w:r>
      <w:r w:rsidR="00B75C75">
        <w:rPr>
          <w:lang w:eastAsia="zh-TW"/>
        </w:rPr>
        <w:t>further support</w:t>
      </w:r>
      <w:r w:rsidR="004A239A">
        <w:rPr>
          <w:lang w:eastAsia="zh-TW"/>
        </w:rPr>
        <w:t>.</w:t>
      </w:r>
      <w:bookmarkStart w:id="2" w:name="_About_The_Big_1"/>
      <w:bookmarkStart w:id="3" w:name="_About_The_Big"/>
      <w:bookmarkStart w:id="4" w:name="about"/>
      <w:bookmarkEnd w:id="2"/>
      <w:bookmarkEnd w:id="3"/>
    </w:p>
    <w:p w14:paraId="17147C58" w14:textId="77777777" w:rsidR="00DE0173" w:rsidRDefault="00DE0173">
      <w:pPr>
        <w:spacing w:after="200" w:line="276" w:lineRule="auto"/>
        <w:rPr>
          <w:rFonts w:ascii="Calibri" w:eastAsiaTheme="minorEastAsia" w:hAnsi="Calibri"/>
          <w:b/>
          <w:color w:val="522A6B" w:themeColor="background2"/>
          <w:kern w:val="0"/>
          <w:sz w:val="40"/>
          <w:szCs w:val="64"/>
          <w:lang w:eastAsia="zh-TW"/>
          <w14:ligatures w14:val="none"/>
        </w:rPr>
      </w:pPr>
      <w:r>
        <w:br w:type="page"/>
      </w:r>
    </w:p>
    <w:p w14:paraId="18FCC3D3" w14:textId="550AB6D2" w:rsidR="00154FB5" w:rsidRPr="00487030" w:rsidRDefault="00154FB5" w:rsidP="00894009">
      <w:pPr>
        <w:pStyle w:val="Heading2"/>
        <w:rPr>
          <w:b w:val="0"/>
          <w:bCs/>
          <w:sz w:val="36"/>
          <w:szCs w:val="36"/>
        </w:rPr>
      </w:pPr>
      <w:bookmarkStart w:id="5" w:name="_About_The_Big_2"/>
      <w:bookmarkEnd w:id="5"/>
      <w:r w:rsidRPr="00894009">
        <w:lastRenderedPageBreak/>
        <w:t>About The Big Help Out</w:t>
      </w:r>
    </w:p>
    <w:bookmarkEnd w:id="4"/>
    <w:p w14:paraId="33F13006" w14:textId="540D8241" w:rsidR="00154FB5" w:rsidRPr="009566D4" w:rsidRDefault="00154FB5" w:rsidP="00154FB5">
      <w:pPr>
        <w:rPr>
          <w:b/>
          <w:bCs/>
          <w:color w:val="522A6B"/>
        </w:rPr>
      </w:pPr>
      <w:r w:rsidRPr="009566D4">
        <w:rPr>
          <w:b/>
          <w:bCs/>
          <w:color w:val="522A6B"/>
        </w:rPr>
        <w:t xml:space="preserve">This section reproduces some of </w:t>
      </w:r>
      <w:hyperlink r:id="rId11" w:history="1">
        <w:r w:rsidRPr="001C4C0C">
          <w:rPr>
            <w:rStyle w:val="Hyperlink"/>
            <w:b/>
            <w:bCs/>
          </w:rPr>
          <w:t xml:space="preserve">the campaign’s most </w:t>
        </w:r>
        <w:r w:rsidR="005B65F5" w:rsidRPr="001C4C0C">
          <w:rPr>
            <w:rStyle w:val="Hyperlink"/>
            <w:b/>
            <w:bCs/>
          </w:rPr>
          <w:t>f</w:t>
        </w:r>
        <w:r w:rsidRPr="001C4C0C">
          <w:rPr>
            <w:rStyle w:val="Hyperlink"/>
            <w:b/>
            <w:bCs/>
          </w:rPr>
          <w:t xml:space="preserve">requently </w:t>
        </w:r>
        <w:r w:rsidR="005B65F5" w:rsidRPr="001C4C0C">
          <w:rPr>
            <w:rStyle w:val="Hyperlink"/>
            <w:b/>
            <w:bCs/>
          </w:rPr>
          <w:t>a</w:t>
        </w:r>
        <w:r w:rsidRPr="001C4C0C">
          <w:rPr>
            <w:rStyle w:val="Hyperlink"/>
            <w:b/>
            <w:bCs/>
          </w:rPr>
          <w:t xml:space="preserve">sked </w:t>
        </w:r>
        <w:r w:rsidR="005B65F5" w:rsidRPr="001C4C0C">
          <w:rPr>
            <w:rStyle w:val="Hyperlink"/>
            <w:b/>
            <w:bCs/>
          </w:rPr>
          <w:t>q</w:t>
        </w:r>
        <w:r w:rsidRPr="001C4C0C">
          <w:rPr>
            <w:rStyle w:val="Hyperlink"/>
            <w:b/>
            <w:bCs/>
          </w:rPr>
          <w:t>uestions</w:t>
        </w:r>
        <w:r w:rsidR="00BF754C" w:rsidRPr="001C4C0C">
          <w:rPr>
            <w:rStyle w:val="Hyperlink"/>
            <w:b/>
            <w:bCs/>
          </w:rPr>
          <w:t xml:space="preserve"> (FAQs)</w:t>
        </w:r>
      </w:hyperlink>
      <w:r w:rsidRPr="009566D4">
        <w:rPr>
          <w:b/>
          <w:bCs/>
          <w:color w:val="522A6B"/>
        </w:rPr>
        <w:t xml:space="preserve">. </w:t>
      </w:r>
      <w:r w:rsidR="001C4C0C">
        <w:rPr>
          <w:b/>
          <w:bCs/>
          <w:color w:val="522A6B"/>
        </w:rPr>
        <w:t>These</w:t>
      </w:r>
      <w:r>
        <w:rPr>
          <w:b/>
          <w:bCs/>
          <w:color w:val="522A6B"/>
        </w:rPr>
        <w:t xml:space="preserve"> FAQs </w:t>
      </w:r>
      <w:r w:rsidR="000649FE">
        <w:rPr>
          <w:b/>
          <w:bCs/>
          <w:color w:val="522A6B"/>
        </w:rPr>
        <w:t>are</w:t>
      </w:r>
      <w:r>
        <w:rPr>
          <w:b/>
          <w:bCs/>
          <w:color w:val="522A6B"/>
        </w:rPr>
        <w:t xml:space="preserve"> updated periodically</w:t>
      </w:r>
      <w:r w:rsidR="009F651F">
        <w:rPr>
          <w:b/>
          <w:bCs/>
          <w:color w:val="522A6B"/>
        </w:rPr>
        <w:t>,</w:t>
      </w:r>
      <w:r w:rsidR="00DA74EE">
        <w:rPr>
          <w:b/>
          <w:bCs/>
          <w:color w:val="522A6B"/>
        </w:rPr>
        <w:t xml:space="preserve"> to reflect</w:t>
      </w:r>
      <w:r>
        <w:rPr>
          <w:b/>
          <w:bCs/>
          <w:color w:val="522A6B"/>
        </w:rPr>
        <w:t xml:space="preserve"> </w:t>
      </w:r>
      <w:r w:rsidR="00A03708">
        <w:rPr>
          <w:b/>
          <w:bCs/>
          <w:color w:val="522A6B"/>
        </w:rPr>
        <w:t xml:space="preserve">questions from the </w:t>
      </w:r>
      <w:r w:rsidR="000649FE">
        <w:rPr>
          <w:b/>
          <w:bCs/>
          <w:color w:val="522A6B"/>
        </w:rPr>
        <w:t>voluntary sector</w:t>
      </w:r>
      <w:r>
        <w:rPr>
          <w:b/>
          <w:bCs/>
          <w:color w:val="522A6B"/>
        </w:rPr>
        <w:t xml:space="preserve"> and the latest campaign updates. </w:t>
      </w:r>
    </w:p>
    <w:p w14:paraId="1F7842BA" w14:textId="77777777" w:rsidR="00154FB5" w:rsidRPr="000649FE" w:rsidRDefault="00154FB5" w:rsidP="000649FE">
      <w:pPr>
        <w:pStyle w:val="Heading3"/>
      </w:pPr>
      <w:r w:rsidRPr="000649FE">
        <w:t>What is The Big Help Out?</w:t>
      </w:r>
    </w:p>
    <w:p w14:paraId="54D271BC" w14:textId="281FF853" w:rsidR="000C26A1" w:rsidRDefault="00154FB5" w:rsidP="000649FE">
      <w:pPr>
        <w:rPr>
          <w:lang w:eastAsia="en-GB"/>
        </w:rPr>
      </w:pPr>
      <w:r w:rsidRPr="009566D4">
        <w:rPr>
          <w:lang w:eastAsia="en-GB"/>
        </w:rPr>
        <w:t>The Big Help Out is a national campaign designed to</w:t>
      </w:r>
      <w:r w:rsidR="00F52D8C">
        <w:rPr>
          <w:lang w:eastAsia="en-GB"/>
        </w:rPr>
        <w:t>:</w:t>
      </w:r>
      <w:r w:rsidRPr="009566D4">
        <w:rPr>
          <w:lang w:eastAsia="en-GB"/>
        </w:rPr>
        <w:t xml:space="preserve"> </w:t>
      </w:r>
    </w:p>
    <w:p w14:paraId="1BE737BC" w14:textId="77777777" w:rsidR="00F52D8C" w:rsidRDefault="00154FB5" w:rsidP="00F52D8C">
      <w:pPr>
        <w:pStyle w:val="ListBullet"/>
        <w:rPr>
          <w:lang w:eastAsia="en-GB"/>
        </w:rPr>
      </w:pPr>
      <w:r w:rsidRPr="009566D4">
        <w:rPr>
          <w:lang w:eastAsia="en-GB"/>
        </w:rPr>
        <w:t>raise awareness of volunteering throughout the UK</w:t>
      </w:r>
    </w:p>
    <w:p w14:paraId="06F80762" w14:textId="77777777" w:rsidR="00F52D8C" w:rsidRDefault="00154FB5" w:rsidP="00F52D8C">
      <w:pPr>
        <w:pStyle w:val="ListBullet"/>
        <w:rPr>
          <w:lang w:eastAsia="en-GB"/>
        </w:rPr>
      </w:pPr>
      <w:r w:rsidRPr="009566D4">
        <w:rPr>
          <w:lang w:eastAsia="en-GB"/>
        </w:rPr>
        <w:t xml:space="preserve">provide opportunities for people to experience </w:t>
      </w:r>
      <w:proofErr w:type="gramStart"/>
      <w:r w:rsidRPr="009566D4">
        <w:rPr>
          <w:lang w:eastAsia="en-GB"/>
        </w:rPr>
        <w:t>volunteering</w:t>
      </w:r>
      <w:proofErr w:type="gramEnd"/>
    </w:p>
    <w:p w14:paraId="3E308F96" w14:textId="11B40F18" w:rsidR="00154FB5" w:rsidRPr="009566D4" w:rsidRDefault="00154FB5" w:rsidP="000649FE">
      <w:pPr>
        <w:pStyle w:val="ListBullet"/>
        <w:rPr>
          <w:lang w:eastAsia="en-GB"/>
        </w:rPr>
      </w:pPr>
      <w:r w:rsidRPr="009566D4">
        <w:rPr>
          <w:lang w:eastAsia="en-GB"/>
        </w:rPr>
        <w:t xml:space="preserve">make a difference in their communities. </w:t>
      </w:r>
    </w:p>
    <w:p w14:paraId="68014FF2" w14:textId="696F7426" w:rsidR="00154FB5" w:rsidRPr="009566D4" w:rsidRDefault="00154FB5" w:rsidP="000649FE">
      <w:pPr>
        <w:rPr>
          <w:lang w:eastAsia="en-GB"/>
        </w:rPr>
      </w:pPr>
      <w:r w:rsidRPr="009566D4">
        <w:rPr>
          <w:lang w:eastAsia="en-GB"/>
        </w:rPr>
        <w:t xml:space="preserve">Millions volunteered during the pandemic, but we’ve seen a significant decline in numbers since. The Big Help Out </w:t>
      </w:r>
      <w:r w:rsidRPr="00DC0B56">
        <w:rPr>
          <w:lang w:eastAsia="en-GB"/>
        </w:rPr>
        <w:t>combines</w:t>
      </w:r>
      <w:r w:rsidR="00CD246B" w:rsidRPr="00DC0B56">
        <w:rPr>
          <w:lang w:eastAsia="en-GB"/>
        </w:rPr>
        <w:t>:</w:t>
      </w:r>
      <w:r w:rsidRPr="009566D4">
        <w:rPr>
          <w:b/>
          <w:bCs/>
          <w:lang w:eastAsia="en-GB"/>
        </w:rPr>
        <w:t xml:space="preserve"> </w:t>
      </w:r>
      <w:r w:rsidRPr="005B64A2">
        <w:rPr>
          <w:lang w:eastAsia="en-GB"/>
        </w:rPr>
        <w:t>a high-profile national media campaign (raising awareness of the power of volunteering and providing a clear call to action) with a simple, digital route for people to find great opportunities</w:t>
      </w:r>
      <w:r w:rsidRPr="009566D4">
        <w:rPr>
          <w:lang w:eastAsia="en-GB"/>
        </w:rPr>
        <w:t xml:space="preserve"> to participate that match their time, talents, interests, and availability. In 2023, over </w:t>
      </w:r>
      <w:r w:rsidR="00C62DD4">
        <w:rPr>
          <w:lang w:eastAsia="en-GB"/>
        </w:rPr>
        <w:t>seven</w:t>
      </w:r>
      <w:r w:rsidR="000F0F0C">
        <w:rPr>
          <w:lang w:eastAsia="en-GB"/>
        </w:rPr>
        <w:t xml:space="preserve"> </w:t>
      </w:r>
      <w:r w:rsidRPr="009566D4">
        <w:rPr>
          <w:lang w:eastAsia="en-GB"/>
        </w:rPr>
        <w:t>m</w:t>
      </w:r>
      <w:r w:rsidR="000F0F0C">
        <w:rPr>
          <w:lang w:eastAsia="en-GB"/>
        </w:rPr>
        <w:t>illion</w:t>
      </w:r>
      <w:r w:rsidRPr="009566D4">
        <w:rPr>
          <w:lang w:eastAsia="en-GB"/>
        </w:rPr>
        <w:t xml:space="preserve"> people were inspired to take part.</w:t>
      </w:r>
    </w:p>
    <w:p w14:paraId="1564EAAE" w14:textId="77777777" w:rsidR="00154FB5" w:rsidRPr="009566D4" w:rsidRDefault="00154FB5" w:rsidP="000649FE">
      <w:pPr>
        <w:rPr>
          <w:lang w:eastAsia="en-GB"/>
        </w:rPr>
      </w:pPr>
    </w:p>
    <w:p w14:paraId="6EF98837" w14:textId="77777777" w:rsidR="00616E0F" w:rsidRDefault="00154FB5" w:rsidP="000649FE">
      <w:pPr>
        <w:rPr>
          <w:lang w:eastAsia="en-GB"/>
        </w:rPr>
      </w:pPr>
      <w:r w:rsidRPr="009566D4">
        <w:rPr>
          <w:lang w:eastAsia="en-GB"/>
        </w:rPr>
        <w:t xml:space="preserve">In 2024 </w:t>
      </w:r>
      <w:r w:rsidR="00C20D27">
        <w:rPr>
          <w:lang w:eastAsia="en-GB"/>
        </w:rPr>
        <w:t>T</w:t>
      </w:r>
      <w:r w:rsidRPr="009566D4">
        <w:rPr>
          <w:lang w:eastAsia="en-GB"/>
        </w:rPr>
        <w:t xml:space="preserve">he Big Help Out </w:t>
      </w:r>
      <w:r w:rsidR="00B2126D">
        <w:rPr>
          <w:lang w:eastAsia="en-GB"/>
        </w:rPr>
        <w:t>aim</w:t>
      </w:r>
      <w:r w:rsidRPr="009566D4">
        <w:rPr>
          <w:lang w:eastAsia="en-GB"/>
        </w:rPr>
        <w:t>s to provide another UK-wide moment</w:t>
      </w:r>
      <w:r w:rsidR="00B2126D">
        <w:rPr>
          <w:lang w:eastAsia="en-GB"/>
        </w:rPr>
        <w:t>.</w:t>
      </w:r>
      <w:r w:rsidRPr="009566D4">
        <w:rPr>
          <w:lang w:eastAsia="en-GB"/>
        </w:rPr>
        <w:t xml:space="preserve"> </w:t>
      </w:r>
      <w:r w:rsidR="00B2126D">
        <w:rPr>
          <w:lang w:eastAsia="en-GB"/>
        </w:rPr>
        <w:t>O</w:t>
      </w:r>
      <w:r w:rsidRPr="009566D4">
        <w:rPr>
          <w:lang w:eastAsia="en-GB"/>
        </w:rPr>
        <w:t>ver the course of</w:t>
      </w:r>
      <w:r>
        <w:rPr>
          <w:lang w:eastAsia="en-GB"/>
        </w:rPr>
        <w:t xml:space="preserve"> </w:t>
      </w:r>
      <w:r w:rsidRPr="009566D4">
        <w:rPr>
          <w:lang w:eastAsia="en-GB"/>
        </w:rPr>
        <w:t>three days</w:t>
      </w:r>
      <w:r w:rsidR="00616E0F">
        <w:rPr>
          <w:lang w:eastAsia="en-GB"/>
        </w:rPr>
        <w:t>, we’ll be encouraging the public to volunteer</w:t>
      </w:r>
      <w:r w:rsidRPr="009566D4">
        <w:rPr>
          <w:lang w:eastAsia="en-GB"/>
        </w:rPr>
        <w:t xml:space="preserve"> for the first </w:t>
      </w:r>
      <w:proofErr w:type="gramStart"/>
      <w:r w:rsidRPr="009566D4">
        <w:rPr>
          <w:lang w:eastAsia="en-GB"/>
        </w:rPr>
        <w:t>time</w:t>
      </w:r>
      <w:r>
        <w:rPr>
          <w:lang w:eastAsia="en-GB"/>
        </w:rPr>
        <w:t>,</w:t>
      </w:r>
      <w:r w:rsidRPr="009566D4">
        <w:rPr>
          <w:lang w:eastAsia="en-GB"/>
        </w:rPr>
        <w:t xml:space="preserve"> or</w:t>
      </w:r>
      <w:proofErr w:type="gramEnd"/>
      <w:r w:rsidRPr="009566D4">
        <w:rPr>
          <w:lang w:eastAsia="en-GB"/>
        </w:rPr>
        <w:t xml:space="preserve"> find new ways to</w:t>
      </w:r>
      <w:r w:rsidR="00616E0F">
        <w:rPr>
          <w:lang w:eastAsia="en-GB"/>
        </w:rPr>
        <w:t xml:space="preserve"> </w:t>
      </w:r>
      <w:r w:rsidRPr="009566D4">
        <w:rPr>
          <w:lang w:eastAsia="en-GB"/>
        </w:rPr>
        <w:t xml:space="preserve">volunteer. </w:t>
      </w:r>
    </w:p>
    <w:p w14:paraId="6A1444AF" w14:textId="77777777" w:rsidR="00616E0F" w:rsidRDefault="00616E0F" w:rsidP="000649FE">
      <w:pPr>
        <w:rPr>
          <w:lang w:eastAsia="en-GB"/>
        </w:rPr>
      </w:pPr>
    </w:p>
    <w:p w14:paraId="20450F95" w14:textId="75EB9732" w:rsidR="00154FB5" w:rsidRPr="009566D4" w:rsidRDefault="00154FB5" w:rsidP="000649FE">
      <w:pPr>
        <w:rPr>
          <w:lang w:eastAsia="en-GB"/>
        </w:rPr>
      </w:pPr>
      <w:r w:rsidRPr="009566D4">
        <w:rPr>
          <w:lang w:eastAsia="en-GB"/>
        </w:rPr>
        <w:t>Through The Big Help Out’s public-facing digital platform</w:t>
      </w:r>
      <w:r w:rsidR="00616E0F">
        <w:rPr>
          <w:lang w:eastAsia="en-GB"/>
        </w:rPr>
        <w:t xml:space="preserve">, </w:t>
      </w:r>
      <w:r w:rsidRPr="009566D4">
        <w:rPr>
          <w:lang w:eastAsia="en-GB"/>
        </w:rPr>
        <w:t>voluntary organisations can promote their volunteering opportunities</w:t>
      </w:r>
      <w:r w:rsidR="00616E0F">
        <w:rPr>
          <w:lang w:eastAsia="en-GB"/>
        </w:rPr>
        <w:t>.</w:t>
      </w:r>
      <w:r w:rsidRPr="009566D4">
        <w:rPr>
          <w:lang w:eastAsia="en-GB"/>
        </w:rPr>
        <w:t xml:space="preserve"> </w:t>
      </w:r>
      <w:r w:rsidR="00616E0F">
        <w:rPr>
          <w:lang w:eastAsia="en-GB"/>
        </w:rPr>
        <w:t xml:space="preserve">These can </w:t>
      </w:r>
      <w:r w:rsidRPr="009566D4">
        <w:rPr>
          <w:lang w:eastAsia="en-GB"/>
        </w:rPr>
        <w:t>includ</w:t>
      </w:r>
      <w:r w:rsidR="00616E0F">
        <w:rPr>
          <w:lang w:eastAsia="en-GB"/>
        </w:rPr>
        <w:t>e</w:t>
      </w:r>
      <w:r w:rsidRPr="009566D4">
        <w:rPr>
          <w:lang w:eastAsia="en-GB"/>
        </w:rPr>
        <w:t xml:space="preserve"> one-off and micro-volunteering activities, as well as information and ‘taster’ session</w:t>
      </w:r>
      <w:r w:rsidR="00E36496">
        <w:rPr>
          <w:lang w:eastAsia="en-GB"/>
        </w:rPr>
        <w:t>s</w:t>
      </w:r>
      <w:r w:rsidRPr="009566D4">
        <w:rPr>
          <w:lang w:eastAsia="en-GB"/>
        </w:rPr>
        <w:t xml:space="preserve"> designed to introduce and encourage longer term volunteering. </w:t>
      </w:r>
    </w:p>
    <w:p w14:paraId="14737D88" w14:textId="77777777" w:rsidR="00154FB5" w:rsidRPr="009566D4" w:rsidRDefault="00154FB5" w:rsidP="000649FE">
      <w:pPr>
        <w:rPr>
          <w:lang w:eastAsia="en-GB"/>
        </w:rPr>
      </w:pPr>
    </w:p>
    <w:p w14:paraId="7363614E" w14:textId="441390E2" w:rsidR="00154FB5" w:rsidRPr="000649FE" w:rsidRDefault="00154FB5" w:rsidP="000649FE">
      <w:pPr>
        <w:rPr>
          <w:lang w:eastAsia="en-GB"/>
        </w:rPr>
      </w:pPr>
      <w:r w:rsidRPr="009566D4">
        <w:rPr>
          <w:lang w:eastAsia="en-GB"/>
        </w:rPr>
        <w:t>This year the campaign places particular emphasis on promoting volunteering in communities with lower levels of volunteering</w:t>
      </w:r>
      <w:r w:rsidR="006D7390">
        <w:rPr>
          <w:lang w:eastAsia="en-GB"/>
        </w:rPr>
        <w:t>.</w:t>
      </w:r>
      <w:r w:rsidRPr="009566D4">
        <w:rPr>
          <w:lang w:eastAsia="en-GB"/>
        </w:rPr>
        <w:t xml:space="preserve"> </w:t>
      </w:r>
      <w:r w:rsidR="006D7390">
        <w:rPr>
          <w:lang w:eastAsia="en-GB"/>
        </w:rPr>
        <w:t>It</w:t>
      </w:r>
      <w:r w:rsidRPr="009566D4">
        <w:rPr>
          <w:lang w:eastAsia="en-GB"/>
        </w:rPr>
        <w:t xml:space="preserve"> will engage schools and workplaces on Friday 7 June.</w:t>
      </w:r>
    </w:p>
    <w:p w14:paraId="4698F089" w14:textId="77777777" w:rsidR="00154FB5" w:rsidRPr="000649FE" w:rsidRDefault="00154FB5" w:rsidP="000649FE">
      <w:pPr>
        <w:pStyle w:val="Heading3"/>
      </w:pPr>
      <w:r w:rsidRPr="000649FE">
        <w:t>When is it happening?</w:t>
      </w:r>
    </w:p>
    <w:p w14:paraId="31F87167" w14:textId="0384879D" w:rsidR="000649FE" w:rsidRPr="000649FE" w:rsidRDefault="00154FB5" w:rsidP="000649FE">
      <w:pPr>
        <w:rPr>
          <w:lang w:eastAsia="en-GB"/>
        </w:rPr>
      </w:pPr>
      <w:r w:rsidRPr="009566D4">
        <w:rPr>
          <w:lang w:eastAsia="en-GB"/>
        </w:rPr>
        <w:t>The campaign launched in January and builds towards The Big Help Out weekend of 7</w:t>
      </w:r>
      <w:r w:rsidR="00B31293">
        <w:rPr>
          <w:lang w:eastAsia="en-GB"/>
        </w:rPr>
        <w:t>–</w:t>
      </w:r>
      <w:r w:rsidRPr="009566D4">
        <w:rPr>
          <w:lang w:eastAsia="en-GB"/>
        </w:rPr>
        <w:t xml:space="preserve">9 June, at the end of </w:t>
      </w:r>
      <w:hyperlink r:id="rId12" w:history="1">
        <w:r w:rsidRPr="001D57B0">
          <w:rPr>
            <w:rStyle w:val="Hyperlink"/>
            <w:lang w:eastAsia="en-GB"/>
          </w:rPr>
          <w:t>Volunteers’ Week</w:t>
        </w:r>
      </w:hyperlink>
      <w:r w:rsidRPr="009566D4">
        <w:rPr>
          <w:lang w:eastAsia="en-GB"/>
        </w:rPr>
        <w:t xml:space="preserve">. Voluntary organisations can start using the digital platform now, uploading their events, </w:t>
      </w:r>
      <w:proofErr w:type="gramStart"/>
      <w:r w:rsidRPr="009566D4">
        <w:rPr>
          <w:lang w:eastAsia="en-GB"/>
        </w:rPr>
        <w:t>actions</w:t>
      </w:r>
      <w:proofErr w:type="gramEnd"/>
      <w:r w:rsidRPr="009566D4">
        <w:rPr>
          <w:lang w:eastAsia="en-GB"/>
        </w:rPr>
        <w:t xml:space="preserve"> and ongoing volunteering roles. The public will be able to sign up to opportunities from early </w:t>
      </w:r>
      <w:proofErr w:type="gramStart"/>
      <w:r w:rsidRPr="009566D4">
        <w:rPr>
          <w:lang w:eastAsia="en-GB"/>
        </w:rPr>
        <w:t>April, when</w:t>
      </w:r>
      <w:proofErr w:type="gramEnd"/>
      <w:r w:rsidRPr="009566D4">
        <w:rPr>
          <w:lang w:eastAsia="en-GB"/>
        </w:rPr>
        <w:t xml:space="preserve"> the platform opens to them. The public-facing media campaign will build from April, peaking across Volunteers’ Week (3</w:t>
      </w:r>
      <w:r w:rsidR="001D57B0">
        <w:rPr>
          <w:lang w:eastAsia="en-GB"/>
        </w:rPr>
        <w:t>–</w:t>
      </w:r>
      <w:r w:rsidRPr="009566D4">
        <w:rPr>
          <w:lang w:eastAsia="en-GB"/>
        </w:rPr>
        <w:t xml:space="preserve">9 June) and The Big Help Out </w:t>
      </w:r>
      <w:proofErr w:type="gramStart"/>
      <w:r w:rsidRPr="009566D4">
        <w:rPr>
          <w:lang w:eastAsia="en-GB"/>
        </w:rPr>
        <w:t>weekend</w:t>
      </w:r>
      <w:proofErr w:type="gramEnd"/>
      <w:r w:rsidRPr="009566D4">
        <w:rPr>
          <w:lang w:eastAsia="en-GB"/>
        </w:rPr>
        <w:t xml:space="preserve"> Itself.</w:t>
      </w:r>
    </w:p>
    <w:p w14:paraId="3855552C" w14:textId="77777777" w:rsidR="00154FB5" w:rsidRPr="000649FE" w:rsidRDefault="00154FB5" w:rsidP="000649FE">
      <w:pPr>
        <w:pStyle w:val="Heading3"/>
      </w:pPr>
      <w:r w:rsidRPr="000649FE">
        <w:t>How can voluntary organisations get involved?</w:t>
      </w:r>
    </w:p>
    <w:p w14:paraId="7792B38A" w14:textId="6D652662" w:rsidR="00154FB5" w:rsidRPr="003519AB" w:rsidRDefault="00154FB5" w:rsidP="003519AB">
      <w:pPr>
        <w:rPr>
          <w:lang w:eastAsia="en-GB"/>
        </w:rPr>
      </w:pPr>
      <w:r w:rsidRPr="009566D4">
        <w:rPr>
          <w:lang w:eastAsia="en-GB"/>
        </w:rPr>
        <w:t xml:space="preserve">Organisations wishing to participate will need </w:t>
      </w:r>
      <w:r w:rsidR="001609C9">
        <w:rPr>
          <w:lang w:eastAsia="en-GB"/>
        </w:rPr>
        <w:t xml:space="preserve">to </w:t>
      </w:r>
      <w:hyperlink r:id="rId13" w:history="1">
        <w:r w:rsidR="001609C9" w:rsidRPr="003E7009">
          <w:rPr>
            <w:rStyle w:val="Hyperlink"/>
            <w:lang w:eastAsia="en-GB"/>
          </w:rPr>
          <w:t xml:space="preserve">create </w:t>
        </w:r>
        <w:r w:rsidR="000F566C">
          <w:rPr>
            <w:rStyle w:val="Hyperlink"/>
            <w:lang w:eastAsia="en-GB"/>
          </w:rPr>
          <w:t xml:space="preserve">or reactivate </w:t>
        </w:r>
        <w:r w:rsidRPr="003E7009">
          <w:rPr>
            <w:rStyle w:val="Hyperlink"/>
            <w:lang w:eastAsia="en-GB"/>
          </w:rPr>
          <w:t xml:space="preserve">an account on </w:t>
        </w:r>
        <w:r w:rsidR="00C20D27" w:rsidRPr="003E7009">
          <w:rPr>
            <w:rStyle w:val="Hyperlink"/>
            <w:lang w:eastAsia="en-GB"/>
          </w:rPr>
          <w:t>T</w:t>
        </w:r>
        <w:r w:rsidRPr="003E7009">
          <w:rPr>
            <w:rStyle w:val="Hyperlink"/>
            <w:lang w:eastAsia="en-GB"/>
          </w:rPr>
          <w:t>he Big Help Out’s digital platform</w:t>
        </w:r>
      </w:hyperlink>
      <w:r w:rsidRPr="009566D4">
        <w:rPr>
          <w:lang w:eastAsia="en-GB"/>
        </w:rPr>
        <w:t xml:space="preserve">, provided by </w:t>
      </w:r>
      <w:proofErr w:type="spellStart"/>
      <w:r w:rsidRPr="009566D4">
        <w:rPr>
          <w:lang w:eastAsia="en-GB"/>
        </w:rPr>
        <w:t>Doit.Life</w:t>
      </w:r>
      <w:proofErr w:type="spellEnd"/>
      <w:r w:rsidRPr="009566D4">
        <w:rPr>
          <w:lang w:eastAsia="en-GB"/>
        </w:rPr>
        <w:t xml:space="preserve">. You can also download the Partner Pack </w:t>
      </w:r>
      <w:r w:rsidRPr="009566D4">
        <w:rPr>
          <w:lang w:eastAsia="en-GB"/>
        </w:rPr>
        <w:lastRenderedPageBreak/>
        <w:t>via the same link, which gives you a full campaign overview and access to media assets and other sources of support.</w:t>
      </w:r>
    </w:p>
    <w:p w14:paraId="51FEB2DD" w14:textId="77777777" w:rsidR="00154FB5" w:rsidRPr="009566D4" w:rsidRDefault="00154FB5" w:rsidP="000649FE">
      <w:pPr>
        <w:pStyle w:val="Heading3"/>
      </w:pPr>
      <w:r w:rsidRPr="009566D4">
        <w:t>Why should volunteer-involving organisations get involved?</w:t>
      </w:r>
    </w:p>
    <w:p w14:paraId="04CD84C0" w14:textId="1B2B8284" w:rsidR="00154FB5" w:rsidRPr="000649FE" w:rsidRDefault="00154FB5" w:rsidP="00154FB5">
      <w:pPr>
        <w:rPr>
          <w:lang w:eastAsia="en-GB"/>
        </w:rPr>
      </w:pPr>
      <w:r w:rsidRPr="009566D4">
        <w:rPr>
          <w:lang w:eastAsia="en-GB"/>
        </w:rPr>
        <w:t xml:space="preserve">The Big Help Out is a great opportunity to reach a new audience of potential volunteers in a tough climate for volunteer recruitment and retention. If you already have ambitions to increase diversity amongst your volunteers or make your programme more inclusive, The Big Help Out also provides a great opportunity to tackle these objectives with the support and assets of a national campaign behind you. </w:t>
      </w:r>
    </w:p>
    <w:p w14:paraId="5B6A735E" w14:textId="1CB1B839" w:rsidR="00154FB5" w:rsidRPr="009566D4" w:rsidRDefault="00154FB5" w:rsidP="000649FE">
      <w:pPr>
        <w:pStyle w:val="Heading3"/>
      </w:pPr>
      <w:r w:rsidRPr="009566D4">
        <w:t xml:space="preserve">How does </w:t>
      </w:r>
      <w:r>
        <w:t>it</w:t>
      </w:r>
      <w:r w:rsidRPr="009566D4">
        <w:t xml:space="preserve"> create an audience</w:t>
      </w:r>
      <w:r>
        <w:t>?</w:t>
      </w:r>
      <w:r w:rsidRPr="009566D4">
        <w:t xml:space="preserve"> </w:t>
      </w:r>
      <w:r w:rsidR="00BD4576">
        <w:t>A</w:t>
      </w:r>
      <w:r w:rsidRPr="009566D4">
        <w:t>nd does it work</w:t>
      </w:r>
      <w:r w:rsidR="00BD4576">
        <w:t>?</w:t>
      </w:r>
    </w:p>
    <w:p w14:paraId="1E77AE34" w14:textId="77777777" w:rsidR="00BD4576" w:rsidRDefault="00154FB5" w:rsidP="000649FE">
      <w:pPr>
        <w:rPr>
          <w:lang w:eastAsia="en-GB"/>
        </w:rPr>
      </w:pPr>
      <w:r w:rsidRPr="009566D4">
        <w:rPr>
          <w:lang w:eastAsia="en-GB"/>
        </w:rPr>
        <w:t xml:space="preserve">The national media campaign generates inspiring volunteering stories across broadcast, print and social media. Celebrities and other high-profile figures lend their involvement to boost reach even further. </w:t>
      </w:r>
    </w:p>
    <w:p w14:paraId="18F2C630" w14:textId="77777777" w:rsidR="00BD4576" w:rsidRDefault="00BD4576" w:rsidP="000649FE">
      <w:pPr>
        <w:rPr>
          <w:lang w:eastAsia="en-GB"/>
        </w:rPr>
      </w:pPr>
    </w:p>
    <w:p w14:paraId="1DD8D124" w14:textId="51C6EBDA" w:rsidR="00154FB5" w:rsidRPr="009566D4" w:rsidRDefault="00154FB5" w:rsidP="000649FE">
      <w:pPr>
        <w:rPr>
          <w:lang w:eastAsia="en-GB"/>
        </w:rPr>
      </w:pPr>
      <w:r w:rsidRPr="009566D4">
        <w:rPr>
          <w:lang w:eastAsia="en-GB"/>
        </w:rPr>
        <w:t>Inspired by this coverage, members of the public are directed to The Big Help Out’s digital platform, available via an app and desktop browser. There, they enter their preferences and availability</w:t>
      </w:r>
      <w:r w:rsidR="00661BEA">
        <w:rPr>
          <w:lang w:eastAsia="en-GB"/>
        </w:rPr>
        <w:t>,</w:t>
      </w:r>
      <w:r w:rsidRPr="009566D4">
        <w:rPr>
          <w:lang w:eastAsia="en-GB"/>
        </w:rPr>
        <w:t xml:space="preserve"> and are presented with </w:t>
      </w:r>
      <w:r w:rsidR="00661BEA">
        <w:rPr>
          <w:lang w:eastAsia="en-GB"/>
        </w:rPr>
        <w:t xml:space="preserve">suitable </w:t>
      </w:r>
      <w:r w:rsidRPr="009566D4">
        <w:rPr>
          <w:lang w:eastAsia="en-GB"/>
        </w:rPr>
        <w:t xml:space="preserve">events, </w:t>
      </w:r>
      <w:proofErr w:type="gramStart"/>
      <w:r w:rsidRPr="009566D4">
        <w:rPr>
          <w:lang w:eastAsia="en-GB"/>
        </w:rPr>
        <w:t>actions</w:t>
      </w:r>
      <w:proofErr w:type="gramEnd"/>
      <w:r w:rsidRPr="009566D4">
        <w:rPr>
          <w:lang w:eastAsia="en-GB"/>
        </w:rPr>
        <w:t xml:space="preserve"> or ongoing roles</w:t>
      </w:r>
      <w:r w:rsidR="00661BEA">
        <w:rPr>
          <w:lang w:eastAsia="en-GB"/>
        </w:rPr>
        <w:t xml:space="preserve">. </w:t>
      </w:r>
      <w:r w:rsidRPr="009566D4">
        <w:rPr>
          <w:lang w:eastAsia="en-GB"/>
        </w:rPr>
        <w:t>The B</w:t>
      </w:r>
      <w:r w:rsidR="00661BEA">
        <w:rPr>
          <w:lang w:eastAsia="en-GB"/>
        </w:rPr>
        <w:t xml:space="preserve">ig </w:t>
      </w:r>
      <w:r w:rsidRPr="009566D4">
        <w:rPr>
          <w:lang w:eastAsia="en-GB"/>
        </w:rPr>
        <w:t>H</w:t>
      </w:r>
      <w:r w:rsidR="00661BEA">
        <w:rPr>
          <w:lang w:eastAsia="en-GB"/>
        </w:rPr>
        <w:t xml:space="preserve">elp </w:t>
      </w:r>
      <w:r w:rsidRPr="009566D4">
        <w:rPr>
          <w:lang w:eastAsia="en-GB"/>
        </w:rPr>
        <w:t>O</w:t>
      </w:r>
      <w:r w:rsidR="00661BEA">
        <w:rPr>
          <w:lang w:eastAsia="en-GB"/>
        </w:rPr>
        <w:t>ut</w:t>
      </w:r>
      <w:r w:rsidRPr="009566D4">
        <w:rPr>
          <w:lang w:eastAsia="en-GB"/>
        </w:rPr>
        <w:t xml:space="preserve"> platform provides the opportunity to sign up for these activities there and then. </w:t>
      </w:r>
    </w:p>
    <w:p w14:paraId="21DC0C73" w14:textId="77777777" w:rsidR="00154FB5" w:rsidRPr="009566D4" w:rsidRDefault="00154FB5" w:rsidP="000649FE">
      <w:pPr>
        <w:rPr>
          <w:rFonts w:ascii="Times New Roman" w:hAnsi="Times New Roman" w:cs="Times New Roman"/>
          <w:lang w:eastAsia="en-GB"/>
        </w:rPr>
      </w:pPr>
    </w:p>
    <w:p w14:paraId="11D65E5D" w14:textId="5752DFFD" w:rsidR="00154FB5" w:rsidRPr="009566D4" w:rsidRDefault="00154FB5" w:rsidP="000649FE">
      <w:pPr>
        <w:rPr>
          <w:lang w:eastAsia="en-GB"/>
        </w:rPr>
      </w:pPr>
      <w:r w:rsidRPr="009566D4">
        <w:rPr>
          <w:lang w:eastAsia="en-GB"/>
        </w:rPr>
        <w:t>Last year The Big Help Out reached over 100</w:t>
      </w:r>
      <w:r w:rsidR="00E7646A">
        <w:rPr>
          <w:lang w:eastAsia="en-GB"/>
        </w:rPr>
        <w:t xml:space="preserve"> </w:t>
      </w:r>
      <w:r w:rsidRPr="009566D4">
        <w:rPr>
          <w:lang w:eastAsia="en-GB"/>
        </w:rPr>
        <w:t>m</w:t>
      </w:r>
      <w:r w:rsidR="00E7646A">
        <w:rPr>
          <w:lang w:eastAsia="en-GB"/>
        </w:rPr>
        <w:t>illion</w:t>
      </w:r>
      <w:r w:rsidRPr="009566D4">
        <w:rPr>
          <w:lang w:eastAsia="en-GB"/>
        </w:rPr>
        <w:t xml:space="preserve"> people via social media and generated over 37,000 press articles, as well as securing </w:t>
      </w:r>
      <w:proofErr w:type="gramStart"/>
      <w:r w:rsidRPr="009566D4">
        <w:rPr>
          <w:lang w:eastAsia="en-GB"/>
        </w:rPr>
        <w:t>a number of</w:t>
      </w:r>
      <w:proofErr w:type="gramEnd"/>
      <w:r w:rsidRPr="009566D4">
        <w:rPr>
          <w:lang w:eastAsia="en-GB"/>
        </w:rPr>
        <w:t xml:space="preserve"> primetime television features. 1 in 3 Brits heard about </w:t>
      </w:r>
      <w:r w:rsidR="00C20D27">
        <w:rPr>
          <w:lang w:eastAsia="en-GB"/>
        </w:rPr>
        <w:t>T</w:t>
      </w:r>
      <w:r w:rsidRPr="009566D4">
        <w:rPr>
          <w:lang w:eastAsia="en-GB"/>
        </w:rPr>
        <w:t xml:space="preserve">he Big Help Out and 70% of the </w:t>
      </w:r>
      <w:r w:rsidR="00E7646A">
        <w:rPr>
          <w:lang w:eastAsia="en-GB"/>
        </w:rPr>
        <w:t xml:space="preserve">seven </w:t>
      </w:r>
      <w:r w:rsidRPr="009566D4">
        <w:rPr>
          <w:lang w:eastAsia="en-GB"/>
        </w:rPr>
        <w:t>m</w:t>
      </w:r>
      <w:r w:rsidR="00E7646A">
        <w:rPr>
          <w:lang w:eastAsia="en-GB"/>
        </w:rPr>
        <w:t xml:space="preserve">illion </w:t>
      </w:r>
      <w:r w:rsidRPr="009566D4">
        <w:rPr>
          <w:lang w:eastAsia="en-GB"/>
        </w:rPr>
        <w:t>individuals that took part said they were more likely to volunteer again in the future. </w:t>
      </w:r>
    </w:p>
    <w:p w14:paraId="67EECD4E" w14:textId="77777777" w:rsidR="00154FB5" w:rsidRPr="009566D4" w:rsidRDefault="00154FB5" w:rsidP="000649FE">
      <w:pPr>
        <w:rPr>
          <w:lang w:eastAsia="en-GB"/>
        </w:rPr>
      </w:pPr>
    </w:p>
    <w:p w14:paraId="75BE5F92" w14:textId="5E7FD252" w:rsidR="00154FB5" w:rsidRPr="000649FE" w:rsidRDefault="00154FB5" w:rsidP="00154FB5">
      <w:pPr>
        <w:rPr>
          <w:lang w:eastAsia="en-GB"/>
        </w:rPr>
      </w:pPr>
      <w:r w:rsidRPr="009566D4">
        <w:rPr>
          <w:lang w:eastAsia="en-GB"/>
        </w:rPr>
        <w:t>In addition, 80% of those signing up told us they had no prior relationship with the charity or group offering the opportunity they selected, 40% of them had done no other volunteering in the past year</w:t>
      </w:r>
      <w:r w:rsidR="00A75B7F">
        <w:rPr>
          <w:lang w:eastAsia="en-GB"/>
        </w:rPr>
        <w:t>,</w:t>
      </w:r>
      <w:r w:rsidRPr="009566D4">
        <w:rPr>
          <w:lang w:eastAsia="en-GB"/>
        </w:rPr>
        <w:t xml:space="preserve"> and a third said they went back to volunteer again with the same organisation after their initial activity.</w:t>
      </w:r>
    </w:p>
    <w:p w14:paraId="23656CDC" w14:textId="0FA4CE14" w:rsidR="00154FB5" w:rsidRPr="009566D4" w:rsidRDefault="00154FB5" w:rsidP="000649FE">
      <w:pPr>
        <w:pStyle w:val="Heading3"/>
      </w:pPr>
      <w:r w:rsidRPr="009566D4">
        <w:t xml:space="preserve">Do groups have to run events on </w:t>
      </w:r>
      <w:r w:rsidR="00CF6597">
        <w:t xml:space="preserve">The </w:t>
      </w:r>
      <w:r w:rsidRPr="009566D4">
        <w:t>B</w:t>
      </w:r>
      <w:r w:rsidR="00661BEA">
        <w:t xml:space="preserve">ig </w:t>
      </w:r>
      <w:r w:rsidRPr="009566D4">
        <w:t>H</w:t>
      </w:r>
      <w:r w:rsidR="00661BEA">
        <w:t xml:space="preserve">elp </w:t>
      </w:r>
      <w:r w:rsidRPr="009566D4">
        <w:t>O</w:t>
      </w:r>
      <w:r w:rsidR="00661BEA">
        <w:t>ut</w:t>
      </w:r>
      <w:r w:rsidRPr="009566D4">
        <w:t xml:space="preserve"> weekend itself?</w:t>
      </w:r>
    </w:p>
    <w:p w14:paraId="050E017A" w14:textId="4B43530C" w:rsidR="00154FB5" w:rsidRPr="009566D4" w:rsidRDefault="00154FB5" w:rsidP="000649FE">
      <w:pPr>
        <w:rPr>
          <w:lang w:eastAsia="en-GB"/>
        </w:rPr>
      </w:pPr>
      <w:r w:rsidRPr="009566D4">
        <w:rPr>
          <w:lang w:eastAsia="en-GB"/>
        </w:rPr>
        <w:t xml:space="preserve">Not necessarily. ‘Events’ are in-person </w:t>
      </w:r>
      <w:r>
        <w:rPr>
          <w:lang w:eastAsia="en-GB"/>
        </w:rPr>
        <w:t xml:space="preserve">or online </w:t>
      </w:r>
      <w:r w:rsidRPr="009566D4">
        <w:rPr>
          <w:lang w:eastAsia="en-GB"/>
        </w:rPr>
        <w:t xml:space="preserve">gatherings offering the public opportunity to turn up, take part and </w:t>
      </w:r>
      <w:proofErr w:type="gramStart"/>
      <w:r w:rsidRPr="009566D4">
        <w:rPr>
          <w:lang w:eastAsia="en-GB"/>
        </w:rPr>
        <w:t>help out</w:t>
      </w:r>
      <w:proofErr w:type="gramEnd"/>
      <w:r w:rsidRPr="009566D4">
        <w:rPr>
          <w:lang w:eastAsia="en-GB"/>
        </w:rPr>
        <w:t xml:space="preserve"> with something. Many voluntary organisations think of these as ‘volunteer taster </w:t>
      </w:r>
      <w:proofErr w:type="gramStart"/>
      <w:r w:rsidRPr="009566D4">
        <w:rPr>
          <w:lang w:eastAsia="en-GB"/>
        </w:rPr>
        <w:t>sessions’</w:t>
      </w:r>
      <w:proofErr w:type="gramEnd"/>
      <w:r w:rsidRPr="009566D4">
        <w:rPr>
          <w:lang w:eastAsia="en-GB"/>
        </w:rPr>
        <w:t xml:space="preserve"> or gentle opportunities to learn more about their organisation or cause. Any ‘event’ is an opportunity for you to reach a new audience, to introduce them to your work and how they can support you. </w:t>
      </w:r>
    </w:p>
    <w:p w14:paraId="055B58BA" w14:textId="77777777" w:rsidR="00154FB5" w:rsidRPr="009566D4" w:rsidRDefault="00154FB5" w:rsidP="000649FE">
      <w:pPr>
        <w:rPr>
          <w:lang w:eastAsia="en-GB"/>
        </w:rPr>
      </w:pPr>
    </w:p>
    <w:p w14:paraId="1C677BEA" w14:textId="250E151A" w:rsidR="00154FB5" w:rsidRPr="009566D4" w:rsidRDefault="00154FB5" w:rsidP="000649FE">
      <w:pPr>
        <w:rPr>
          <w:lang w:eastAsia="en-GB"/>
        </w:rPr>
      </w:pPr>
      <w:r w:rsidRPr="009566D4">
        <w:rPr>
          <w:lang w:eastAsia="en-GB"/>
        </w:rPr>
        <w:t>Many voluntary organisations last year found The Big Help Out a great way to recruit to one-off ‘micro-volunteering’ activities. These included joining in national surveys, such as CPRE The Countryside Charity’s ‘</w:t>
      </w:r>
      <w:proofErr w:type="spellStart"/>
      <w:r w:rsidRPr="009566D4">
        <w:rPr>
          <w:lang w:eastAsia="en-GB"/>
        </w:rPr>
        <w:t>Hedgelife</w:t>
      </w:r>
      <w:proofErr w:type="spellEnd"/>
      <w:r w:rsidRPr="009566D4">
        <w:rPr>
          <w:lang w:eastAsia="en-GB"/>
        </w:rPr>
        <w:t xml:space="preserve"> Help Out’, and remote volunteering people can do from their home. You can list these as ‘actions’ on the B</w:t>
      </w:r>
      <w:r w:rsidR="00661BEA">
        <w:rPr>
          <w:lang w:eastAsia="en-GB"/>
        </w:rPr>
        <w:t xml:space="preserve">ig </w:t>
      </w:r>
      <w:r w:rsidRPr="009566D4">
        <w:rPr>
          <w:lang w:eastAsia="en-GB"/>
        </w:rPr>
        <w:t>H</w:t>
      </w:r>
      <w:r w:rsidR="00661BEA">
        <w:rPr>
          <w:lang w:eastAsia="en-GB"/>
        </w:rPr>
        <w:t xml:space="preserve">elp </w:t>
      </w:r>
      <w:r w:rsidRPr="009566D4">
        <w:rPr>
          <w:lang w:eastAsia="en-GB"/>
        </w:rPr>
        <w:t>O</w:t>
      </w:r>
      <w:r w:rsidR="00661BEA">
        <w:rPr>
          <w:lang w:eastAsia="en-GB"/>
        </w:rPr>
        <w:t>ut</w:t>
      </w:r>
      <w:r w:rsidRPr="009566D4">
        <w:rPr>
          <w:lang w:eastAsia="en-GB"/>
        </w:rPr>
        <w:t xml:space="preserve"> platform.</w:t>
      </w:r>
    </w:p>
    <w:p w14:paraId="49097728" w14:textId="77777777" w:rsidR="00154FB5" w:rsidRPr="009566D4" w:rsidRDefault="00154FB5" w:rsidP="000649FE">
      <w:pPr>
        <w:rPr>
          <w:lang w:eastAsia="en-GB"/>
        </w:rPr>
      </w:pPr>
    </w:p>
    <w:p w14:paraId="598109E0" w14:textId="535B6299" w:rsidR="00154FB5" w:rsidRPr="003454C7" w:rsidRDefault="00154FB5" w:rsidP="003454C7">
      <w:pPr>
        <w:rPr>
          <w:lang w:eastAsia="en-GB"/>
        </w:rPr>
      </w:pPr>
      <w:r w:rsidRPr="009566D4">
        <w:rPr>
          <w:lang w:eastAsia="en-GB"/>
        </w:rPr>
        <w:t>If you do wish to run an event</w:t>
      </w:r>
      <w:r w:rsidR="009E39B6">
        <w:rPr>
          <w:lang w:eastAsia="en-GB"/>
        </w:rPr>
        <w:t>,</w:t>
      </w:r>
      <w:r w:rsidRPr="009566D4">
        <w:rPr>
          <w:lang w:eastAsia="en-GB"/>
        </w:rPr>
        <w:t xml:space="preserve"> it makes sense to do this in Volunteers’ Week or on </w:t>
      </w:r>
      <w:r w:rsidR="009E39B6">
        <w:rPr>
          <w:lang w:eastAsia="en-GB"/>
        </w:rPr>
        <w:t xml:space="preserve">The </w:t>
      </w:r>
      <w:r w:rsidRPr="009566D4">
        <w:rPr>
          <w:lang w:eastAsia="en-GB"/>
        </w:rPr>
        <w:t>B</w:t>
      </w:r>
      <w:r w:rsidR="00661BEA">
        <w:rPr>
          <w:lang w:eastAsia="en-GB"/>
        </w:rPr>
        <w:t xml:space="preserve">ig </w:t>
      </w:r>
      <w:r w:rsidRPr="009566D4">
        <w:rPr>
          <w:lang w:eastAsia="en-GB"/>
        </w:rPr>
        <w:t>H</w:t>
      </w:r>
      <w:r w:rsidR="00661BEA">
        <w:rPr>
          <w:lang w:eastAsia="en-GB"/>
        </w:rPr>
        <w:t xml:space="preserve">elp </w:t>
      </w:r>
      <w:r w:rsidRPr="009566D4">
        <w:rPr>
          <w:lang w:eastAsia="en-GB"/>
        </w:rPr>
        <w:t>O</w:t>
      </w:r>
      <w:r w:rsidR="00661BEA">
        <w:rPr>
          <w:lang w:eastAsia="en-GB"/>
        </w:rPr>
        <w:t>ut</w:t>
      </w:r>
      <w:r w:rsidRPr="009566D4">
        <w:rPr>
          <w:lang w:eastAsia="en-GB"/>
        </w:rPr>
        <w:t xml:space="preserve"> weekend itself</w:t>
      </w:r>
      <w:r w:rsidR="009E39B6">
        <w:rPr>
          <w:lang w:eastAsia="en-GB"/>
        </w:rPr>
        <w:t>.</w:t>
      </w:r>
      <w:r w:rsidRPr="009566D4">
        <w:rPr>
          <w:lang w:eastAsia="en-GB"/>
        </w:rPr>
        <w:t xml:space="preserve"> </w:t>
      </w:r>
      <w:r w:rsidR="009E39B6">
        <w:rPr>
          <w:lang w:eastAsia="en-GB"/>
        </w:rPr>
        <w:t>T</w:t>
      </w:r>
      <w:r w:rsidRPr="009566D4">
        <w:rPr>
          <w:lang w:eastAsia="en-GB"/>
        </w:rPr>
        <w:t xml:space="preserve">his is when the media campaign peaks, giving you the best </w:t>
      </w:r>
      <w:r w:rsidRPr="009566D4">
        <w:rPr>
          <w:lang w:eastAsia="en-GB"/>
        </w:rPr>
        <w:lastRenderedPageBreak/>
        <w:t xml:space="preserve">possible chance of securing a good audience. Further guidance on ‘actions’ and ‘ongoing volunteer roles’ is available in the </w:t>
      </w:r>
      <w:hyperlink w:anchor="_Using_the_digital" w:history="1">
        <w:r w:rsidR="003454C7">
          <w:rPr>
            <w:rStyle w:val="Hyperlink"/>
            <w:lang w:eastAsia="en-GB"/>
          </w:rPr>
          <w:t>‘U</w:t>
        </w:r>
        <w:r w:rsidR="003454C7" w:rsidRPr="003454C7">
          <w:rPr>
            <w:rStyle w:val="Hyperlink"/>
            <w:lang w:eastAsia="en-GB"/>
          </w:rPr>
          <w:t xml:space="preserve">sing the </w:t>
        </w:r>
        <w:r w:rsidRPr="003454C7">
          <w:rPr>
            <w:rStyle w:val="Hyperlink"/>
            <w:lang w:eastAsia="en-GB"/>
          </w:rPr>
          <w:t>digital platform</w:t>
        </w:r>
        <w:r w:rsidR="003454C7">
          <w:rPr>
            <w:rStyle w:val="Hyperlink"/>
            <w:lang w:eastAsia="en-GB"/>
          </w:rPr>
          <w:t>’</w:t>
        </w:r>
        <w:r w:rsidRPr="003454C7">
          <w:rPr>
            <w:rStyle w:val="Hyperlink"/>
            <w:lang w:eastAsia="en-GB"/>
          </w:rPr>
          <w:t xml:space="preserve"> section of this </w:t>
        </w:r>
        <w:r w:rsidR="003454C7" w:rsidRPr="003454C7">
          <w:rPr>
            <w:rStyle w:val="Hyperlink"/>
            <w:lang w:eastAsia="en-GB"/>
          </w:rPr>
          <w:t>resource pack</w:t>
        </w:r>
      </w:hyperlink>
      <w:r w:rsidRPr="009566D4">
        <w:rPr>
          <w:lang w:eastAsia="en-GB"/>
        </w:rPr>
        <w:t>.</w:t>
      </w:r>
    </w:p>
    <w:p w14:paraId="4664B6F5" w14:textId="7DD6EE2F" w:rsidR="00154FB5" w:rsidRPr="009566D4" w:rsidRDefault="00154FB5" w:rsidP="000649FE">
      <w:pPr>
        <w:pStyle w:val="Heading3"/>
        <w:rPr>
          <w:rFonts w:ascii="Times New Roman" w:eastAsia="Times New Roman" w:hAnsi="Times New Roman" w:cs="Times New Roman"/>
          <w:lang w:eastAsia="en-GB"/>
        </w:rPr>
      </w:pPr>
      <w:r w:rsidRPr="009566D4">
        <w:t xml:space="preserve">How does </w:t>
      </w:r>
      <w:r w:rsidR="00E845B9">
        <w:t>the campaign</w:t>
      </w:r>
      <w:r w:rsidRPr="009566D4">
        <w:t xml:space="preserve"> relate to Volunteers</w:t>
      </w:r>
      <w:r w:rsidR="00E845B9">
        <w:t>’</w:t>
      </w:r>
      <w:r w:rsidRPr="009566D4">
        <w:t xml:space="preserve"> Week?</w:t>
      </w:r>
    </w:p>
    <w:p w14:paraId="20CBB404" w14:textId="51875E13" w:rsidR="00154FB5" w:rsidRPr="009566D4" w:rsidRDefault="00154FB5" w:rsidP="000649FE">
      <w:pPr>
        <w:rPr>
          <w:lang w:eastAsia="en-GB"/>
        </w:rPr>
      </w:pPr>
      <w:r w:rsidRPr="009566D4">
        <w:rPr>
          <w:lang w:eastAsia="en-GB"/>
        </w:rPr>
        <w:t xml:space="preserve">This year The Big Help Out </w:t>
      </w:r>
      <w:r w:rsidR="00E845B9">
        <w:rPr>
          <w:lang w:eastAsia="en-GB"/>
        </w:rPr>
        <w:t>falls at the end of</w:t>
      </w:r>
      <w:r w:rsidRPr="009566D4">
        <w:rPr>
          <w:lang w:eastAsia="en-GB"/>
        </w:rPr>
        <w:t xml:space="preserve"> Volunteers’ Week</w:t>
      </w:r>
      <w:r w:rsidR="00E845B9">
        <w:rPr>
          <w:lang w:eastAsia="en-GB"/>
        </w:rPr>
        <w:t>.</w:t>
      </w:r>
      <w:r w:rsidRPr="009566D4">
        <w:rPr>
          <w:lang w:eastAsia="en-GB"/>
        </w:rPr>
        <w:t xml:space="preserve"> </w:t>
      </w:r>
      <w:r w:rsidR="00E845B9">
        <w:rPr>
          <w:lang w:eastAsia="en-GB"/>
        </w:rPr>
        <w:t xml:space="preserve">This </w:t>
      </w:r>
      <w:r w:rsidRPr="009566D4">
        <w:rPr>
          <w:lang w:eastAsia="en-GB"/>
        </w:rPr>
        <w:t xml:space="preserve">allows you to build a bridge between any celebration and recognition activities you’re already planning for Volunteers’ Week </w:t>
      </w:r>
      <w:r w:rsidR="00D225F9">
        <w:rPr>
          <w:lang w:eastAsia="en-GB"/>
        </w:rPr>
        <w:t>and</w:t>
      </w:r>
      <w:r w:rsidRPr="009566D4">
        <w:rPr>
          <w:lang w:eastAsia="en-GB"/>
        </w:rPr>
        <w:t xml:space="preserve"> your wider recruitment ambitions </w:t>
      </w:r>
      <w:r w:rsidR="00E845B9">
        <w:rPr>
          <w:lang w:eastAsia="en-GB"/>
        </w:rPr>
        <w:t>(</w:t>
      </w:r>
      <w:r w:rsidRPr="009566D4">
        <w:rPr>
          <w:lang w:eastAsia="en-GB"/>
        </w:rPr>
        <w:t xml:space="preserve">which </w:t>
      </w:r>
      <w:r w:rsidR="00E845B9">
        <w:rPr>
          <w:lang w:eastAsia="en-GB"/>
        </w:rPr>
        <w:t xml:space="preserve">The </w:t>
      </w:r>
      <w:r w:rsidRPr="009566D4">
        <w:rPr>
          <w:lang w:eastAsia="en-GB"/>
        </w:rPr>
        <w:t>Big Help Out supports). </w:t>
      </w:r>
    </w:p>
    <w:p w14:paraId="41C5BD38" w14:textId="77777777" w:rsidR="00154FB5" w:rsidRPr="009566D4" w:rsidRDefault="00154FB5" w:rsidP="000649FE">
      <w:pPr>
        <w:rPr>
          <w:lang w:eastAsia="en-GB"/>
        </w:rPr>
      </w:pPr>
    </w:p>
    <w:p w14:paraId="18A0134C" w14:textId="77777777" w:rsidR="00D225F9" w:rsidRDefault="00154FB5" w:rsidP="000649FE">
      <w:pPr>
        <w:rPr>
          <w:lang w:eastAsia="en-GB"/>
        </w:rPr>
      </w:pPr>
      <w:r w:rsidRPr="009566D4">
        <w:rPr>
          <w:lang w:eastAsia="en-GB"/>
        </w:rPr>
        <w:t xml:space="preserve">For example, you might choose to host a taster event on </w:t>
      </w:r>
      <w:r w:rsidR="00D225F9">
        <w:rPr>
          <w:lang w:eastAsia="en-GB"/>
        </w:rPr>
        <w:t xml:space="preserve">The </w:t>
      </w:r>
      <w:r w:rsidRPr="009566D4">
        <w:rPr>
          <w:lang w:eastAsia="en-GB"/>
        </w:rPr>
        <w:t>B</w:t>
      </w:r>
      <w:r w:rsidR="00661BEA">
        <w:rPr>
          <w:lang w:eastAsia="en-GB"/>
        </w:rPr>
        <w:t xml:space="preserve">ig </w:t>
      </w:r>
      <w:r w:rsidRPr="009566D4">
        <w:rPr>
          <w:lang w:eastAsia="en-GB"/>
        </w:rPr>
        <w:t>H</w:t>
      </w:r>
      <w:r w:rsidR="00661BEA">
        <w:rPr>
          <w:lang w:eastAsia="en-GB"/>
        </w:rPr>
        <w:t xml:space="preserve">elp </w:t>
      </w:r>
      <w:r w:rsidRPr="009566D4">
        <w:rPr>
          <w:lang w:eastAsia="en-GB"/>
        </w:rPr>
        <w:t>O</w:t>
      </w:r>
      <w:r w:rsidR="00661BEA">
        <w:rPr>
          <w:lang w:eastAsia="en-GB"/>
        </w:rPr>
        <w:t>ut</w:t>
      </w:r>
      <w:r w:rsidRPr="009566D4">
        <w:rPr>
          <w:lang w:eastAsia="en-GB"/>
        </w:rPr>
        <w:t xml:space="preserve"> weekend, or simply advertise </w:t>
      </w:r>
      <w:proofErr w:type="gramStart"/>
      <w:r w:rsidRPr="009566D4">
        <w:rPr>
          <w:lang w:eastAsia="en-GB"/>
        </w:rPr>
        <w:t>a number of</w:t>
      </w:r>
      <w:proofErr w:type="gramEnd"/>
      <w:r w:rsidRPr="009566D4">
        <w:rPr>
          <w:lang w:eastAsia="en-GB"/>
        </w:rPr>
        <w:t xml:space="preserve"> your ongoing volunteering opportunities on the platform. You could then include links to these as a ‘call to action’ within your Volunteers’ Week promotional activities. </w:t>
      </w:r>
    </w:p>
    <w:p w14:paraId="3B45F1BF" w14:textId="77777777" w:rsidR="00D225F9" w:rsidRDefault="00D225F9" w:rsidP="000649FE">
      <w:pPr>
        <w:rPr>
          <w:lang w:eastAsia="en-GB"/>
        </w:rPr>
      </w:pPr>
    </w:p>
    <w:p w14:paraId="59F8D6EC" w14:textId="534BB407" w:rsidR="00154FB5" w:rsidRPr="009566D4" w:rsidRDefault="00154FB5" w:rsidP="000649FE">
      <w:pPr>
        <w:rPr>
          <w:lang w:eastAsia="en-GB"/>
        </w:rPr>
      </w:pPr>
      <w:r w:rsidRPr="009566D4">
        <w:rPr>
          <w:lang w:eastAsia="en-GB"/>
        </w:rPr>
        <w:t>Using national campaign media and tags will help amplify your comm</w:t>
      </w:r>
      <w:r w:rsidR="00D225F9">
        <w:rPr>
          <w:lang w:eastAsia="en-GB"/>
        </w:rPr>
        <w:t>unication</w:t>
      </w:r>
      <w:r w:rsidRPr="009566D4">
        <w:rPr>
          <w:lang w:eastAsia="en-GB"/>
        </w:rPr>
        <w:t>s, driving new audiences inspired by your volunteer stories to ‘have a go’ themselves and sign up there and then</w:t>
      </w:r>
      <w:r w:rsidR="001D1566">
        <w:rPr>
          <w:lang w:eastAsia="en-GB"/>
        </w:rPr>
        <w:t>.</w:t>
      </w:r>
      <w:r w:rsidRPr="009566D4">
        <w:rPr>
          <w:lang w:eastAsia="en-GB"/>
        </w:rPr>
        <w:t xml:space="preserve"> </w:t>
      </w:r>
      <w:r w:rsidR="001D1566">
        <w:rPr>
          <w:lang w:eastAsia="en-GB"/>
        </w:rPr>
        <w:t>They may even choose to take</w:t>
      </w:r>
      <w:r w:rsidRPr="009566D4">
        <w:rPr>
          <w:lang w:eastAsia="en-GB"/>
        </w:rPr>
        <w:t xml:space="preserve"> part in </w:t>
      </w:r>
      <w:r w:rsidR="001D1566">
        <w:rPr>
          <w:lang w:eastAsia="en-GB"/>
        </w:rPr>
        <w:t>one of your events</w:t>
      </w:r>
      <w:r w:rsidRPr="009566D4">
        <w:rPr>
          <w:lang w:eastAsia="en-GB"/>
        </w:rPr>
        <w:t xml:space="preserve"> that very weekend</w:t>
      </w:r>
      <w:r w:rsidR="001D1566">
        <w:rPr>
          <w:lang w:eastAsia="en-GB"/>
        </w:rPr>
        <w:t>.</w:t>
      </w:r>
    </w:p>
    <w:p w14:paraId="3A5A03CF" w14:textId="77777777" w:rsidR="00154FB5" w:rsidRPr="009566D4" w:rsidRDefault="00154FB5" w:rsidP="000649FE">
      <w:pPr>
        <w:rPr>
          <w:lang w:eastAsia="en-GB"/>
        </w:rPr>
      </w:pPr>
    </w:p>
    <w:p w14:paraId="00B37B86" w14:textId="05A7C3A0" w:rsidR="00154FB5" w:rsidRPr="000649FE" w:rsidRDefault="00154FB5" w:rsidP="00154FB5">
      <w:pPr>
        <w:rPr>
          <w:lang w:eastAsia="en-GB"/>
        </w:rPr>
      </w:pPr>
      <w:r w:rsidRPr="009566D4">
        <w:rPr>
          <w:lang w:eastAsia="en-GB"/>
        </w:rPr>
        <w:t>The opportunity to participate in The Big Help Out could also be a great way to reactivate volunteers who have dropped out of active involvement. And the link with Volunteers’ Week offers you a better use of your time and resources (assuming you were planning activity around Volunteers’ Week anyway) as well as added value (through the boost that each campaign can provide for the other).</w:t>
      </w:r>
    </w:p>
    <w:p w14:paraId="2D6CE206" w14:textId="79BEE38D" w:rsidR="00460F93" w:rsidRDefault="00154FB5" w:rsidP="001A2B24">
      <w:pPr>
        <w:pStyle w:val="Heading3"/>
      </w:pPr>
      <w:r w:rsidRPr="009B28D7">
        <w:t xml:space="preserve">I’m responsible for volunteering in my organisation. How can I engage my </w:t>
      </w:r>
      <w:r w:rsidR="00FC178A">
        <w:t>organisation</w:t>
      </w:r>
      <w:r w:rsidR="00026DC1">
        <w:t xml:space="preserve"> in</w:t>
      </w:r>
      <w:r w:rsidRPr="009B28D7">
        <w:t xml:space="preserve"> The Big Help Out?</w:t>
      </w:r>
    </w:p>
    <w:p w14:paraId="000FA426" w14:textId="128257BE" w:rsidR="00460F93" w:rsidRDefault="00A37BDD" w:rsidP="00C87046">
      <w:pPr>
        <w:rPr>
          <w:lang w:eastAsia="en-GB"/>
        </w:rPr>
      </w:pPr>
      <w:r>
        <w:rPr>
          <w:lang w:eastAsia="en-GB"/>
        </w:rPr>
        <w:t>You can</w:t>
      </w:r>
      <w:r w:rsidR="00460F93">
        <w:rPr>
          <w:lang w:eastAsia="en-GB"/>
        </w:rPr>
        <w:t>:</w:t>
      </w:r>
      <w:r>
        <w:rPr>
          <w:lang w:eastAsia="en-GB"/>
        </w:rPr>
        <w:t xml:space="preserve"> </w:t>
      </w:r>
    </w:p>
    <w:p w14:paraId="29288505" w14:textId="5E34E73D" w:rsidR="00873006" w:rsidRDefault="00873006" w:rsidP="00873006">
      <w:pPr>
        <w:pStyle w:val="ListBullet"/>
        <w:rPr>
          <w:lang w:eastAsia="en-GB"/>
        </w:rPr>
      </w:pPr>
      <w:r>
        <w:rPr>
          <w:lang w:eastAsia="en-GB"/>
        </w:rPr>
        <w:t xml:space="preserve">download </w:t>
      </w:r>
      <w:hyperlink r:id="rId14" w:anchor="the-big-help-out" w:history="1">
        <w:r w:rsidR="009472B8" w:rsidRPr="009472B8">
          <w:rPr>
            <w:rStyle w:val="Hyperlink"/>
            <w:lang w:eastAsia="en-GB"/>
          </w:rPr>
          <w:t>our slide deck</w:t>
        </w:r>
      </w:hyperlink>
      <w:r w:rsidRPr="009B28D7">
        <w:rPr>
          <w:lang w:eastAsia="en-GB"/>
        </w:rPr>
        <w:t xml:space="preserve"> to </w:t>
      </w:r>
      <w:r>
        <w:rPr>
          <w:lang w:eastAsia="en-GB"/>
        </w:rPr>
        <w:t>help you brief your organisation on the campaign</w:t>
      </w:r>
    </w:p>
    <w:p w14:paraId="520C595D" w14:textId="2608BEBF" w:rsidR="00460F93" w:rsidRDefault="002537B3" w:rsidP="00C87046">
      <w:pPr>
        <w:pStyle w:val="ListBullet"/>
        <w:rPr>
          <w:lang w:eastAsia="en-GB"/>
        </w:rPr>
      </w:pPr>
      <w:hyperlink r:id="rId15" w:history="1">
        <w:r w:rsidR="00DB1C7E" w:rsidRPr="00873006">
          <w:rPr>
            <w:rStyle w:val="Hyperlink"/>
            <w:lang w:eastAsia="en-GB"/>
          </w:rPr>
          <w:t>watch</w:t>
        </w:r>
        <w:r w:rsidR="00873006" w:rsidRPr="00873006">
          <w:rPr>
            <w:rStyle w:val="Hyperlink"/>
            <w:lang w:eastAsia="en-GB"/>
          </w:rPr>
          <w:t xml:space="preserve"> and share</w:t>
        </w:r>
        <w:r w:rsidR="00DB1C7E" w:rsidRPr="00873006">
          <w:rPr>
            <w:rStyle w:val="Hyperlink"/>
            <w:lang w:eastAsia="en-GB"/>
          </w:rPr>
          <w:t xml:space="preserve"> videos explaining how to use and make the most of the digital platform</w:t>
        </w:r>
      </w:hyperlink>
      <w:r w:rsidR="00873006">
        <w:rPr>
          <w:lang w:eastAsia="en-GB"/>
        </w:rPr>
        <w:t>.</w:t>
      </w:r>
      <w:r w:rsidR="00DB1C7E">
        <w:rPr>
          <w:lang w:eastAsia="en-GB"/>
        </w:rPr>
        <w:t xml:space="preserve"> </w:t>
      </w:r>
    </w:p>
    <w:p w14:paraId="0AA23619" w14:textId="06AB8239" w:rsidR="00154FB5" w:rsidRPr="00C87046" w:rsidRDefault="00154FB5" w:rsidP="00C87046">
      <w:pPr>
        <w:rPr>
          <w:lang w:eastAsia="en-GB"/>
        </w:rPr>
      </w:pPr>
      <w:r>
        <w:rPr>
          <w:lang w:eastAsia="en-GB"/>
        </w:rPr>
        <w:t xml:space="preserve">And if you’d like a more general way to prompt a deeper conversation about the value of volunteering within your own organisation, check out the </w:t>
      </w:r>
      <w:hyperlink r:id="rId16" w:history="1">
        <w:r w:rsidRPr="003B1B17">
          <w:rPr>
            <w:rStyle w:val="Hyperlink"/>
            <w:rFonts w:eastAsia="Times New Roman" w:cstheme="minorHAnsi"/>
            <w:kern w:val="0"/>
            <w:lang w:eastAsia="en-GB"/>
            <w14:ligatures w14:val="none"/>
          </w:rPr>
          <w:t>Vision for Volunteering’s new toolkit</w:t>
        </w:r>
      </w:hyperlink>
      <w:r>
        <w:rPr>
          <w:lang w:eastAsia="en-GB"/>
        </w:rPr>
        <w:t xml:space="preserve">. </w:t>
      </w:r>
    </w:p>
    <w:p w14:paraId="0C020CD1" w14:textId="77777777" w:rsidR="00154FB5" w:rsidRPr="004D6824" w:rsidRDefault="00154FB5" w:rsidP="00154FB5">
      <w:pPr>
        <w:rPr>
          <w:sz w:val="12"/>
          <w:szCs w:val="12"/>
        </w:rPr>
      </w:pPr>
    </w:p>
    <w:p w14:paraId="45B25616" w14:textId="77777777" w:rsidR="00154FB5" w:rsidRDefault="00154FB5" w:rsidP="00154FB5">
      <w:pPr>
        <w:spacing w:after="80"/>
        <w:rPr>
          <w:b/>
          <w:bCs/>
          <w:color w:val="522A6B"/>
          <w:sz w:val="28"/>
          <w:szCs w:val="28"/>
        </w:rPr>
      </w:pPr>
    </w:p>
    <w:p w14:paraId="659D719E" w14:textId="77777777" w:rsidR="00154FB5" w:rsidRDefault="00154FB5" w:rsidP="00154FB5">
      <w:pPr>
        <w:spacing w:after="80"/>
        <w:rPr>
          <w:b/>
          <w:bCs/>
          <w:color w:val="522A6B"/>
          <w:sz w:val="28"/>
          <w:szCs w:val="28"/>
        </w:rPr>
      </w:pPr>
    </w:p>
    <w:p w14:paraId="38A34BFF" w14:textId="77777777" w:rsidR="00154FB5" w:rsidRDefault="00154FB5" w:rsidP="00154FB5">
      <w:pPr>
        <w:rPr>
          <w:rFonts w:eastAsiaTheme="minorEastAsia"/>
          <w:b/>
          <w:color w:val="522A6B"/>
          <w:kern w:val="0"/>
          <w:sz w:val="48"/>
          <w:szCs w:val="22"/>
          <w:lang w:eastAsia="zh-TW"/>
          <w14:ligatures w14:val="none"/>
        </w:rPr>
      </w:pPr>
      <w:r>
        <w:rPr>
          <w:color w:val="522A6B"/>
        </w:rPr>
        <w:br w:type="page"/>
      </w:r>
    </w:p>
    <w:p w14:paraId="6BA73C11" w14:textId="670A3AF3" w:rsidR="00154FB5" w:rsidRPr="000649FE" w:rsidRDefault="00154FB5" w:rsidP="000649FE">
      <w:pPr>
        <w:pStyle w:val="Heading2"/>
      </w:pPr>
      <w:bookmarkStart w:id="6" w:name="_Focusing_on_under-represented"/>
      <w:bookmarkStart w:id="7" w:name="underrep"/>
      <w:bookmarkEnd w:id="6"/>
      <w:r w:rsidRPr="000649FE">
        <w:lastRenderedPageBreak/>
        <w:t xml:space="preserve">Focusing on </w:t>
      </w:r>
      <w:r w:rsidR="000649FE">
        <w:t>u</w:t>
      </w:r>
      <w:r w:rsidRPr="000649FE">
        <w:t>nder-</w:t>
      </w:r>
      <w:r w:rsidR="000649FE">
        <w:t>r</w:t>
      </w:r>
      <w:r w:rsidRPr="000649FE">
        <w:t xml:space="preserve">epresented </w:t>
      </w:r>
      <w:r w:rsidR="000649FE">
        <w:t>c</w:t>
      </w:r>
      <w:r w:rsidRPr="000649FE">
        <w:t>ommunities</w:t>
      </w:r>
    </w:p>
    <w:bookmarkEnd w:id="7"/>
    <w:p w14:paraId="09B84E7E" w14:textId="77777777" w:rsidR="00154FB5" w:rsidRPr="009566D4" w:rsidRDefault="00154FB5" w:rsidP="00154FB5">
      <w:pPr>
        <w:spacing w:line="276" w:lineRule="auto"/>
        <w:rPr>
          <w:b/>
          <w:bCs/>
          <w:color w:val="522A6B"/>
        </w:rPr>
      </w:pPr>
      <w:r w:rsidRPr="009566D4">
        <w:rPr>
          <w:b/>
          <w:bCs/>
          <w:color w:val="522A6B"/>
        </w:rPr>
        <w:t xml:space="preserve">This section </w:t>
      </w:r>
      <w:r>
        <w:rPr>
          <w:b/>
          <w:bCs/>
          <w:color w:val="522A6B"/>
        </w:rPr>
        <w:t xml:space="preserve">draws on national volunteering data from central government’s annual </w:t>
      </w:r>
      <w:hyperlink r:id="rId17" w:history="1">
        <w:r w:rsidRPr="00910DA4">
          <w:rPr>
            <w:rStyle w:val="Hyperlink"/>
            <w:b/>
            <w:bCs/>
          </w:rPr>
          <w:t>Community Life Survey</w:t>
        </w:r>
      </w:hyperlink>
      <w:r>
        <w:rPr>
          <w:b/>
          <w:bCs/>
          <w:color w:val="522A6B"/>
        </w:rPr>
        <w:t xml:space="preserve">, as well as NCVO’s own series of research pieces on the volunteer experience, </w:t>
      </w:r>
      <w:hyperlink r:id="rId18" w:history="1">
        <w:r w:rsidRPr="00910DA4">
          <w:rPr>
            <w:rStyle w:val="Hyperlink"/>
            <w:b/>
            <w:bCs/>
          </w:rPr>
          <w:t>Time Well Spent</w:t>
        </w:r>
      </w:hyperlink>
      <w:r>
        <w:rPr>
          <w:b/>
          <w:bCs/>
          <w:color w:val="522A6B"/>
        </w:rPr>
        <w:t>.</w:t>
      </w:r>
    </w:p>
    <w:p w14:paraId="7EA7E40D" w14:textId="77777777" w:rsidR="00154FB5" w:rsidRPr="00910DA4" w:rsidRDefault="00154FB5" w:rsidP="00154FB5">
      <w:pPr>
        <w:spacing w:after="80"/>
        <w:rPr>
          <w:b/>
          <w:bCs/>
          <w:color w:val="522A6B"/>
          <w:sz w:val="16"/>
          <w:szCs w:val="16"/>
        </w:rPr>
      </w:pPr>
    </w:p>
    <w:p w14:paraId="09E4D457" w14:textId="57399C5A" w:rsidR="00154FB5" w:rsidRDefault="00154FB5" w:rsidP="000649FE">
      <w:r w:rsidRPr="007F2424">
        <w:t>For its second year</w:t>
      </w:r>
      <w:r w:rsidR="001D40ED">
        <w:t>,</w:t>
      </w:r>
      <w:r w:rsidRPr="007F2424">
        <w:t xml:space="preserve"> The Big Help Out is focusing on</w:t>
      </w:r>
      <w:r w:rsidR="00A816FF">
        <w:t xml:space="preserve"> three key areas.</w:t>
      </w:r>
    </w:p>
    <w:p w14:paraId="492DE1C8" w14:textId="77777777" w:rsidR="00A816FF" w:rsidRPr="007F2424" w:rsidRDefault="00A816FF" w:rsidP="000649FE"/>
    <w:p w14:paraId="2AB2CCC6" w14:textId="5B364D2B" w:rsidR="00154FB5" w:rsidRPr="00A816FF" w:rsidRDefault="00A816FF" w:rsidP="00A816FF">
      <w:pPr>
        <w:pStyle w:val="ListNumber"/>
      </w:pPr>
      <w:r w:rsidRPr="00A816FF">
        <w:rPr>
          <w:b/>
          <w:bCs/>
        </w:rPr>
        <w:t>S</w:t>
      </w:r>
      <w:r w:rsidR="001D40ED" w:rsidRPr="00A816FF">
        <w:rPr>
          <w:b/>
          <w:bCs/>
        </w:rPr>
        <w:t>cale:</w:t>
      </w:r>
      <w:r w:rsidR="00154FB5" w:rsidRPr="00A816FF">
        <w:t xml:space="preserve"> empowering millions to volunteer and building a legacy from 2023</w:t>
      </w:r>
      <w:r w:rsidRPr="00A816FF">
        <w:t>.</w:t>
      </w:r>
    </w:p>
    <w:p w14:paraId="28668021" w14:textId="4D3B61AF" w:rsidR="00154FB5" w:rsidRPr="00A816FF" w:rsidRDefault="00A816FF" w:rsidP="00A816FF">
      <w:pPr>
        <w:pStyle w:val="ListNumber"/>
      </w:pPr>
      <w:r w:rsidRPr="00A816FF">
        <w:rPr>
          <w:b/>
          <w:bCs/>
        </w:rPr>
        <w:t>S</w:t>
      </w:r>
      <w:r w:rsidR="001D40ED" w:rsidRPr="00A816FF">
        <w:rPr>
          <w:b/>
          <w:bCs/>
        </w:rPr>
        <w:t>ustainability:</w:t>
      </w:r>
      <w:r w:rsidR="00154FB5" w:rsidRPr="00A816FF">
        <w:t xml:space="preserve"> empowering and enabling organisations to convert one-off volunteering into sustained engagement</w:t>
      </w:r>
      <w:r w:rsidRPr="00A816FF">
        <w:t>.</w:t>
      </w:r>
    </w:p>
    <w:p w14:paraId="755348A4" w14:textId="60049AC0" w:rsidR="00154FB5" w:rsidRPr="00A816FF" w:rsidRDefault="00A816FF" w:rsidP="00A816FF">
      <w:pPr>
        <w:pStyle w:val="ListNumber"/>
      </w:pPr>
      <w:r w:rsidRPr="00A816FF">
        <w:rPr>
          <w:b/>
          <w:bCs/>
        </w:rPr>
        <w:t>T</w:t>
      </w:r>
      <w:r w:rsidR="001D40ED" w:rsidRPr="00A816FF">
        <w:rPr>
          <w:b/>
          <w:bCs/>
        </w:rPr>
        <w:t>argeting:</w:t>
      </w:r>
      <w:r w:rsidR="00154FB5" w:rsidRPr="00A816FF">
        <w:t xml:space="preserve"> reaching under-represented and diverse communities.</w:t>
      </w:r>
    </w:p>
    <w:p w14:paraId="5A3AE6ED" w14:textId="13560568" w:rsidR="00154FB5" w:rsidRDefault="00154FB5" w:rsidP="00154FB5">
      <w:r w:rsidRPr="007F2424">
        <w:t xml:space="preserve">This </w:t>
      </w:r>
      <w:r>
        <w:t>section</w:t>
      </w:r>
      <w:r w:rsidRPr="007F2424">
        <w:t xml:space="preserve"> focuses on the third of these aspirations</w:t>
      </w:r>
      <w:r w:rsidR="003C0857">
        <w:t>.</w:t>
      </w:r>
      <w:r w:rsidRPr="007F2424">
        <w:t xml:space="preserve"> </w:t>
      </w:r>
      <w:r w:rsidR="003C0857">
        <w:t>It considers</w:t>
      </w:r>
      <w:r w:rsidRPr="007F2424">
        <w:t xml:space="preserve"> which communities </w:t>
      </w:r>
      <w:r w:rsidR="003C0857">
        <w:t>are</w:t>
      </w:r>
      <w:r w:rsidRPr="007F2424">
        <w:t xml:space="preserve"> under-represented </w:t>
      </w:r>
      <w:r>
        <w:t>in volunteering</w:t>
      </w:r>
      <w:r w:rsidR="003C0857">
        <w:t xml:space="preserve">, </w:t>
      </w:r>
      <w:r w:rsidRPr="007F2424">
        <w:t xml:space="preserve">and </w:t>
      </w:r>
      <w:r w:rsidR="006C6F6F">
        <w:t>how we can</w:t>
      </w:r>
      <w:r w:rsidR="003C0857">
        <w:t xml:space="preserve"> make volunteering more inclusive.</w:t>
      </w:r>
    </w:p>
    <w:p w14:paraId="20B9EB44" w14:textId="77777777" w:rsidR="00154FB5" w:rsidRDefault="00154FB5" w:rsidP="000649FE">
      <w:pPr>
        <w:pStyle w:val="Heading3"/>
      </w:pPr>
      <w:r>
        <w:t>What does the data tell us?</w:t>
      </w:r>
    </w:p>
    <w:p w14:paraId="17834907" w14:textId="7B60D2E0" w:rsidR="00154FB5" w:rsidRPr="005B64A2" w:rsidRDefault="00154FB5" w:rsidP="000649FE">
      <w:r w:rsidRPr="002423B0">
        <w:t>National data presents a mixed picture on the under and over-representation of different demographics in UK volunteering</w:t>
      </w:r>
      <w:r w:rsidR="003C0857">
        <w:t>.</w:t>
      </w:r>
      <w:r w:rsidRPr="002423B0">
        <w:t xml:space="preserve"> </w:t>
      </w:r>
      <w:r w:rsidR="003C0857">
        <w:t>B</w:t>
      </w:r>
      <w:r w:rsidRPr="002423B0">
        <w:t>ut the most consistent data appears to correlate with economic outcomes</w:t>
      </w:r>
      <w:r w:rsidR="003C0857">
        <w:t>:</w:t>
      </w:r>
      <w:r w:rsidRPr="002423B0">
        <w:t xml:space="preserve"> </w:t>
      </w:r>
      <w:r w:rsidRPr="005B64A2">
        <w:t>rates of volunteering are lower in areas of higher deprivation.</w:t>
      </w:r>
    </w:p>
    <w:p w14:paraId="2295434C" w14:textId="77777777" w:rsidR="00154FB5" w:rsidRPr="002423B0" w:rsidRDefault="00154FB5" w:rsidP="000649FE">
      <w:pPr>
        <w:rPr>
          <w:sz w:val="12"/>
          <w:szCs w:val="12"/>
        </w:rPr>
      </w:pPr>
    </w:p>
    <w:p w14:paraId="7597CB09" w14:textId="77777777" w:rsidR="00E315E4" w:rsidRDefault="00154FB5" w:rsidP="000649FE">
      <w:r>
        <w:t>V</w:t>
      </w:r>
      <w:r w:rsidRPr="002423B0">
        <w:t>olunteer-involving organisations</w:t>
      </w:r>
      <w:r>
        <w:t xml:space="preserve"> wishing </w:t>
      </w:r>
      <w:r w:rsidRPr="002423B0">
        <w:t>to reach under-represented communities (but without a</w:t>
      </w:r>
      <w:r>
        <w:t xml:space="preserve"> specific</w:t>
      </w:r>
      <w:r w:rsidRPr="002423B0">
        <w:t xml:space="preserve"> target </w:t>
      </w:r>
      <w:r>
        <w:t>group</w:t>
      </w:r>
      <w:r w:rsidRPr="002423B0">
        <w:t xml:space="preserve">) could therefore focus </w:t>
      </w:r>
      <w:r>
        <w:t xml:space="preserve">their recruitment efforts </w:t>
      </w:r>
      <w:r w:rsidRPr="002423B0">
        <w:t xml:space="preserve">on areas of deprivation or communities with lower socio-economic backgrounds. </w:t>
      </w:r>
    </w:p>
    <w:p w14:paraId="6A67CDFA" w14:textId="77777777" w:rsidR="00E315E4" w:rsidRDefault="00E315E4" w:rsidP="000649FE"/>
    <w:p w14:paraId="53438576" w14:textId="5B551732" w:rsidR="00154FB5" w:rsidRPr="002423B0" w:rsidRDefault="00154FB5" w:rsidP="000649FE">
      <w:r w:rsidRPr="002423B0">
        <w:t>This may mean:</w:t>
      </w:r>
    </w:p>
    <w:p w14:paraId="6063EB50" w14:textId="34B0F5A0" w:rsidR="00154FB5" w:rsidRPr="00855330" w:rsidRDefault="00E315E4" w:rsidP="000649FE">
      <w:pPr>
        <w:pStyle w:val="ListBullet"/>
        <w:rPr>
          <w:b/>
          <w:bCs/>
          <w:color w:val="522A6B"/>
        </w:rPr>
      </w:pPr>
      <w:r>
        <w:rPr>
          <w:b/>
          <w:bCs/>
        </w:rPr>
        <w:t>p</w:t>
      </w:r>
      <w:r w:rsidR="00154FB5" w:rsidRPr="00910DA4">
        <w:rPr>
          <w:b/>
          <w:bCs/>
        </w:rPr>
        <w:t>rioritising outreach</w:t>
      </w:r>
      <w:r w:rsidR="00154FB5" w:rsidRPr="00855330">
        <w:t xml:space="preserve"> </w:t>
      </w:r>
      <w:r>
        <w:t>–</w:t>
      </w:r>
      <w:r w:rsidR="00154FB5">
        <w:t xml:space="preserve"> as such communities are </w:t>
      </w:r>
      <w:r w:rsidR="00154FB5" w:rsidRPr="00855330">
        <w:t xml:space="preserve">less likely to have </w:t>
      </w:r>
      <w:r w:rsidR="00154FB5">
        <w:t xml:space="preserve">access to volunteering </w:t>
      </w:r>
      <w:r w:rsidR="00154FB5" w:rsidRPr="00855330">
        <w:t>infrastructure</w:t>
      </w:r>
      <w:r w:rsidR="00154FB5">
        <w:t xml:space="preserve"> </w:t>
      </w:r>
      <w:r w:rsidR="00154535">
        <w:t>and therefore may not</w:t>
      </w:r>
      <w:r w:rsidR="00154FB5">
        <w:t xml:space="preserve"> hear about </w:t>
      </w:r>
      <w:proofErr w:type="gramStart"/>
      <w:r w:rsidR="00154FB5">
        <w:t>opportunities</w:t>
      </w:r>
      <w:proofErr w:type="gramEnd"/>
    </w:p>
    <w:p w14:paraId="74474808" w14:textId="32178AF4" w:rsidR="00154FB5" w:rsidRPr="00855330" w:rsidRDefault="00E315E4" w:rsidP="000649FE">
      <w:pPr>
        <w:pStyle w:val="ListBullet"/>
        <w:rPr>
          <w:b/>
          <w:bCs/>
          <w:color w:val="522A6B"/>
        </w:rPr>
      </w:pPr>
      <w:r>
        <w:rPr>
          <w:b/>
          <w:bCs/>
        </w:rPr>
        <w:t>d</w:t>
      </w:r>
      <w:r w:rsidR="00154FB5" w:rsidRPr="00910DA4">
        <w:rPr>
          <w:b/>
          <w:bCs/>
        </w:rPr>
        <w:t>esigning opportunities with flexibility</w:t>
      </w:r>
      <w:r w:rsidR="00154FB5" w:rsidRPr="00280389">
        <w:t>,</w:t>
      </w:r>
      <w:r w:rsidR="00154FB5" w:rsidRPr="00910DA4">
        <w:rPr>
          <w:b/>
          <w:bCs/>
        </w:rPr>
        <w:t xml:space="preserve"> </w:t>
      </w:r>
      <w:r w:rsidR="00154FB5" w:rsidRPr="00910DA4">
        <w:t xml:space="preserve">particularly </w:t>
      </w:r>
      <w:r w:rsidR="00154FB5">
        <w:t xml:space="preserve">around the expected </w:t>
      </w:r>
      <w:r w:rsidR="00154FB5" w:rsidRPr="00855330">
        <w:t>time commitment</w:t>
      </w:r>
    </w:p>
    <w:p w14:paraId="6DA3514A" w14:textId="78B9CF91" w:rsidR="00154FB5" w:rsidRPr="00DE1E06" w:rsidRDefault="00E315E4" w:rsidP="000649FE">
      <w:pPr>
        <w:pStyle w:val="ListBullet"/>
        <w:rPr>
          <w:b/>
          <w:bCs/>
          <w:color w:val="522A6B"/>
        </w:rPr>
      </w:pPr>
      <w:r>
        <w:rPr>
          <w:b/>
          <w:bCs/>
        </w:rPr>
        <w:t>e</w:t>
      </w:r>
      <w:r w:rsidR="00154FB5" w:rsidRPr="00910DA4">
        <w:rPr>
          <w:b/>
          <w:bCs/>
        </w:rPr>
        <w:t>nsuring volunteers are not out-of-pocket</w:t>
      </w:r>
      <w:r w:rsidR="00154FB5">
        <w:t xml:space="preserve"> – offering and paying expenses, and proactively reassuring volunteers about this.</w:t>
      </w:r>
    </w:p>
    <w:p w14:paraId="4D9FDFA5" w14:textId="45B2AA42" w:rsidR="006E6358" w:rsidRDefault="00F45E65" w:rsidP="00154FB5">
      <w:r>
        <w:t>If you already know which communities you need</w:t>
      </w:r>
      <w:r w:rsidR="00154FB5">
        <w:t xml:space="preserve"> to reach, this paper provides insights on</w:t>
      </w:r>
      <w:r w:rsidR="006E6358">
        <w:t>:</w:t>
      </w:r>
      <w:r w:rsidR="00154FB5">
        <w:t xml:space="preserve"> </w:t>
      </w:r>
    </w:p>
    <w:p w14:paraId="5E70B3FA" w14:textId="77777777" w:rsidR="006E6358" w:rsidRDefault="00154FB5" w:rsidP="006E6358">
      <w:pPr>
        <w:pStyle w:val="ListBullet"/>
      </w:pPr>
      <w:r>
        <w:t xml:space="preserve">the types of volunteering </w:t>
      </w:r>
      <w:r w:rsidRPr="005B64A2">
        <w:t>most likely to appeal to them</w:t>
      </w:r>
      <w:r>
        <w:t xml:space="preserve"> (based on observable trends from the Community Life Survey)</w:t>
      </w:r>
    </w:p>
    <w:p w14:paraId="77D2291B" w14:textId="7D28D839" w:rsidR="00154FB5" w:rsidRPr="00E315E4" w:rsidRDefault="00154FB5" w:rsidP="006E6358">
      <w:pPr>
        <w:pStyle w:val="ListBullet"/>
      </w:pPr>
      <w:r>
        <w:t xml:space="preserve">how best to engage volunteers from the </w:t>
      </w:r>
      <w:hyperlink r:id="rId19" w:anchor="what-do-we-mean-by-the-term-global-majority" w:history="1">
        <w:r w:rsidRPr="005B64A2">
          <w:rPr>
            <w:rStyle w:val="Hyperlink"/>
          </w:rPr>
          <w:t>global majority</w:t>
        </w:r>
      </w:hyperlink>
      <w:r>
        <w:t xml:space="preserve"> (all those identifying as non-White British, based on NCVO’s Time Well Spent research).</w:t>
      </w:r>
    </w:p>
    <w:p w14:paraId="547FF162" w14:textId="71331A84" w:rsidR="00154FB5" w:rsidRPr="000649FE" w:rsidRDefault="00154FB5" w:rsidP="000649FE">
      <w:pPr>
        <w:pStyle w:val="Heading3"/>
      </w:pPr>
      <w:bookmarkStart w:id="8" w:name="under"/>
      <w:bookmarkStart w:id="9" w:name="whovolunteers"/>
      <w:r w:rsidRPr="000649FE">
        <w:t xml:space="preserve">Evidence </w:t>
      </w:r>
      <w:r w:rsidR="000649FE">
        <w:t>a</w:t>
      </w:r>
      <w:r w:rsidRPr="000649FE">
        <w:t>nalysis: Who volunteers?</w:t>
      </w:r>
    </w:p>
    <w:bookmarkEnd w:id="8"/>
    <w:bookmarkEnd w:id="9"/>
    <w:p w14:paraId="4B5C311D" w14:textId="5CDCAD52" w:rsidR="00154FB5" w:rsidRPr="004D6824" w:rsidRDefault="00154FB5" w:rsidP="000649FE">
      <w:pPr>
        <w:pStyle w:val="Heading4"/>
      </w:pPr>
      <w:r w:rsidRPr="0005214A">
        <w:t>Who is</w:t>
      </w:r>
      <w:r>
        <w:t xml:space="preserve"> </w:t>
      </w:r>
      <w:r w:rsidRPr="0005214A">
        <w:t>under-re</w:t>
      </w:r>
      <w:r w:rsidRPr="006F5D5D">
        <w:t>present</w:t>
      </w:r>
      <w:r w:rsidRPr="0005214A">
        <w:t>ed?</w:t>
      </w:r>
    </w:p>
    <w:p w14:paraId="7791C576" w14:textId="6A2089D3" w:rsidR="002B7EE9" w:rsidRDefault="00154FB5" w:rsidP="00741F28">
      <w:r>
        <w:t>N</w:t>
      </w:r>
      <w:r w:rsidRPr="00EA094E">
        <w:t xml:space="preserve">ational data </w:t>
      </w:r>
      <w:r>
        <w:t>offers several angles through which to examine this question. T</w:t>
      </w:r>
      <w:r w:rsidRPr="00EA094E">
        <w:t xml:space="preserve">he Community Life Survey </w:t>
      </w:r>
      <w:r>
        <w:t xml:space="preserve">reveals </w:t>
      </w:r>
      <w:r w:rsidRPr="00EA094E">
        <w:t xml:space="preserve">us up to </w:t>
      </w:r>
      <w:r w:rsidR="00741F28">
        <w:t>10</w:t>
      </w:r>
      <w:r w:rsidRPr="00EA094E">
        <w:t xml:space="preserve"> years of trends </w:t>
      </w:r>
      <w:r>
        <w:t>across</w:t>
      </w:r>
      <w:r w:rsidRPr="00EA094E">
        <w:t xml:space="preserve"> formal, informal, regular </w:t>
      </w:r>
      <w:r>
        <w:t xml:space="preserve">(at least once </w:t>
      </w:r>
      <w:r>
        <w:lastRenderedPageBreak/>
        <w:t xml:space="preserve">a month) </w:t>
      </w:r>
      <w:r w:rsidRPr="00EA094E">
        <w:t xml:space="preserve">and </w:t>
      </w:r>
      <w:r>
        <w:t>ir</w:t>
      </w:r>
      <w:r w:rsidRPr="00EA094E">
        <w:t>regular</w:t>
      </w:r>
      <w:r>
        <w:t xml:space="preserve"> (at least once a year)</w:t>
      </w:r>
      <w:r w:rsidRPr="00EA094E">
        <w:t xml:space="preserve"> volunteering</w:t>
      </w:r>
      <w:r>
        <w:t>.</w:t>
      </w:r>
      <w:r w:rsidRPr="00EA094E">
        <w:t xml:space="preserve"> </w:t>
      </w:r>
      <w:r>
        <w:t xml:space="preserve">Each of these can be filtered across </w:t>
      </w:r>
      <w:r w:rsidRPr="00EA094E">
        <w:t>a range of demographics</w:t>
      </w:r>
      <w:r w:rsidR="00522AF3">
        <w:t>,</w:t>
      </w:r>
      <w:r w:rsidRPr="00EA094E">
        <w:t xml:space="preserve"> including</w:t>
      </w:r>
      <w:r w:rsidR="002B7EE9">
        <w:t>:</w:t>
      </w:r>
      <w:r w:rsidRPr="00EA094E">
        <w:t xml:space="preserve"> </w:t>
      </w:r>
    </w:p>
    <w:p w14:paraId="1C40B360" w14:textId="5C44C192" w:rsidR="002B7EE9" w:rsidRDefault="00522AF3" w:rsidP="00522AF3">
      <w:pPr>
        <w:pStyle w:val="ListBullet"/>
      </w:pPr>
      <w:r>
        <w:t>g</w:t>
      </w:r>
      <w:r w:rsidR="00154FB5" w:rsidRPr="00EA094E">
        <w:t>ender</w:t>
      </w:r>
    </w:p>
    <w:p w14:paraId="1415248A" w14:textId="409D22C6" w:rsidR="002B7EE9" w:rsidRDefault="00522AF3" w:rsidP="00522AF3">
      <w:pPr>
        <w:pStyle w:val="ListBullet"/>
      </w:pPr>
      <w:r>
        <w:t>a</w:t>
      </w:r>
      <w:r w:rsidR="00154FB5" w:rsidRPr="00EA094E">
        <w:t>ge</w:t>
      </w:r>
    </w:p>
    <w:p w14:paraId="58EDD4BA" w14:textId="659D912F" w:rsidR="00522AF3" w:rsidRDefault="00522AF3" w:rsidP="00522AF3">
      <w:pPr>
        <w:pStyle w:val="ListBullet"/>
      </w:pPr>
      <w:r>
        <w:t>e</w:t>
      </w:r>
      <w:r w:rsidR="00154FB5" w:rsidRPr="00EA094E">
        <w:t>thnicity</w:t>
      </w:r>
    </w:p>
    <w:p w14:paraId="217FDEC6" w14:textId="77777777" w:rsidR="00522AF3" w:rsidRDefault="00154FB5" w:rsidP="00522AF3">
      <w:pPr>
        <w:pStyle w:val="ListBullet"/>
      </w:pPr>
      <w:r w:rsidRPr="00EA094E">
        <w:t xml:space="preserve">disability and limiting </w:t>
      </w:r>
      <w:proofErr w:type="gramStart"/>
      <w:r w:rsidRPr="00EA094E">
        <w:t>conditions</w:t>
      </w:r>
      <w:proofErr w:type="gramEnd"/>
    </w:p>
    <w:p w14:paraId="3524F979" w14:textId="77777777" w:rsidR="00522AF3" w:rsidRDefault="00154FB5" w:rsidP="00522AF3">
      <w:pPr>
        <w:pStyle w:val="ListBullet"/>
      </w:pPr>
      <w:r w:rsidRPr="00EA094E">
        <w:t>economic status</w:t>
      </w:r>
    </w:p>
    <w:p w14:paraId="41712BDC" w14:textId="77777777" w:rsidR="00522AF3" w:rsidRDefault="00154FB5" w:rsidP="00522AF3">
      <w:pPr>
        <w:pStyle w:val="ListBullet"/>
      </w:pPr>
      <w:r w:rsidRPr="00EA094E">
        <w:t>geographic region</w:t>
      </w:r>
    </w:p>
    <w:p w14:paraId="7613C5D2" w14:textId="77777777" w:rsidR="00522AF3" w:rsidRDefault="00154FB5" w:rsidP="00522AF3">
      <w:pPr>
        <w:pStyle w:val="ListBullet"/>
      </w:pPr>
      <w:r w:rsidRPr="00EA094E">
        <w:t>urban/rural split</w:t>
      </w:r>
    </w:p>
    <w:p w14:paraId="2AD510AF" w14:textId="0F381895" w:rsidR="00154FB5" w:rsidRPr="00EA094E" w:rsidRDefault="00154FB5" w:rsidP="00522AF3">
      <w:pPr>
        <w:pStyle w:val="ListBullet"/>
      </w:pPr>
      <w:r>
        <w:t>area-based level of</w:t>
      </w:r>
      <w:r w:rsidRPr="00EA094E">
        <w:t xml:space="preserve"> deprivation.</w:t>
      </w:r>
    </w:p>
    <w:p w14:paraId="4AEDD9AC" w14:textId="77777777" w:rsidR="00154FB5" w:rsidRPr="004D6824" w:rsidRDefault="00154FB5" w:rsidP="00741F28">
      <w:pPr>
        <w:rPr>
          <w:sz w:val="12"/>
          <w:szCs w:val="12"/>
        </w:rPr>
      </w:pPr>
    </w:p>
    <w:p w14:paraId="21C47BFF" w14:textId="03C0BB05" w:rsidR="00154FB5" w:rsidRPr="00EA094E" w:rsidRDefault="00154FB5" w:rsidP="00741F28">
      <w:r w:rsidRPr="00EA094E">
        <w:t xml:space="preserve">Such extensive data </w:t>
      </w:r>
      <w:r>
        <w:t>offers</w:t>
      </w:r>
      <w:r w:rsidRPr="00EA094E">
        <w:t xml:space="preserve"> a broad range of </w:t>
      </w:r>
      <w:r>
        <w:t>insights</w:t>
      </w:r>
      <w:r w:rsidRPr="00EA094E">
        <w:t xml:space="preserve">, and it can sometimes be difficult to </w:t>
      </w:r>
      <w:r>
        <w:t>marry these with our on</w:t>
      </w:r>
      <w:r w:rsidR="00522AF3">
        <w:t>-</w:t>
      </w:r>
      <w:r>
        <w:t>the</w:t>
      </w:r>
      <w:r w:rsidR="00522AF3">
        <w:t>-</w:t>
      </w:r>
      <w:r>
        <w:t xml:space="preserve">ground perceptions of who volunteers. </w:t>
      </w:r>
      <w:r w:rsidR="00522AF3">
        <w:t>For example, f</w:t>
      </w:r>
      <w:r w:rsidRPr="00EA094E">
        <w:t>ormal volunteering</w:t>
      </w:r>
      <w:r>
        <w:t xml:space="preserve"> within </w:t>
      </w:r>
      <w:r w:rsidR="008A0153">
        <w:t>volunteer-involving organisa</w:t>
      </w:r>
      <w:r w:rsidR="0045574E">
        <w:t>t</w:t>
      </w:r>
      <w:r w:rsidR="008A0153">
        <w:t>ion</w:t>
      </w:r>
      <w:r>
        <w:t>s may</w:t>
      </w:r>
      <w:r w:rsidR="00522AF3">
        <w:t xml:space="preserve"> </w:t>
      </w:r>
      <w:r>
        <w:t xml:space="preserve">simply be </w:t>
      </w:r>
      <w:r w:rsidRPr="00EA094E">
        <w:t>more visible than informal volunteering, which</w:t>
      </w:r>
      <w:r>
        <w:t xml:space="preserve"> is</w:t>
      </w:r>
      <w:r w:rsidRPr="00EA094E">
        <w:t xml:space="preserve"> more spontaneous</w:t>
      </w:r>
      <w:r>
        <w:t xml:space="preserve"> and</w:t>
      </w:r>
      <w:r w:rsidRPr="00EA094E">
        <w:t xml:space="preserve"> organic. </w:t>
      </w:r>
    </w:p>
    <w:p w14:paraId="09D59751" w14:textId="77777777" w:rsidR="00154FB5" w:rsidRPr="004D6824" w:rsidRDefault="00154FB5" w:rsidP="00154FB5">
      <w:pPr>
        <w:spacing w:line="276" w:lineRule="auto"/>
        <w:rPr>
          <w:sz w:val="12"/>
          <w:szCs w:val="12"/>
        </w:rPr>
      </w:pPr>
    </w:p>
    <w:p w14:paraId="621AC24F" w14:textId="6C958121" w:rsidR="00154FB5" w:rsidRPr="000C22DA" w:rsidRDefault="00154FB5" w:rsidP="000649FE">
      <w:pPr>
        <w:pStyle w:val="Heading5"/>
      </w:pPr>
      <w:r w:rsidRPr="000C22DA">
        <w:t xml:space="preserve">Example: </w:t>
      </w:r>
      <w:r w:rsidR="00522AF3">
        <w:t>G</w:t>
      </w:r>
      <w:r w:rsidRPr="000C22DA">
        <w:t>ender</w:t>
      </w:r>
    </w:p>
    <w:p w14:paraId="300F6A90" w14:textId="6D833181" w:rsidR="000E53B7" w:rsidRDefault="00154FB5" w:rsidP="008A7544">
      <w:r>
        <w:t>Below</w:t>
      </w:r>
      <w:r w:rsidRPr="00EA094E">
        <w:t xml:space="preserve"> we see two very </w:t>
      </w:r>
      <w:r>
        <w:t>different</w:t>
      </w:r>
      <w:r w:rsidRPr="00EA094E">
        <w:t xml:space="preserve"> forms of volunteering</w:t>
      </w:r>
      <w:r w:rsidR="000E53B7">
        <w:t xml:space="preserve"> presented side by side:</w:t>
      </w:r>
    </w:p>
    <w:p w14:paraId="3765D29E" w14:textId="77777777" w:rsidR="000E53B7" w:rsidRDefault="00154FB5" w:rsidP="000E53B7">
      <w:pPr>
        <w:pStyle w:val="ListBullet"/>
      </w:pPr>
      <w:r w:rsidRPr="00EA094E">
        <w:t>formal and regular (</w:t>
      </w:r>
      <w:r>
        <w:t xml:space="preserve">organised, </w:t>
      </w:r>
      <w:r w:rsidRPr="00EA094E">
        <w:t>at least once a month)</w:t>
      </w:r>
    </w:p>
    <w:p w14:paraId="0FAB2560" w14:textId="1F6B332D" w:rsidR="000E53B7" w:rsidRDefault="00154FB5" w:rsidP="000E53B7">
      <w:pPr>
        <w:pStyle w:val="ListBullet"/>
      </w:pPr>
      <w:r w:rsidRPr="00EA094E">
        <w:t>informal and irregular (</w:t>
      </w:r>
      <w:r>
        <w:t xml:space="preserve">organic, </w:t>
      </w:r>
      <w:r w:rsidRPr="00EA094E">
        <w:t>at least once a year)</w:t>
      </w:r>
      <w:r w:rsidR="000E53B7">
        <w:t xml:space="preserve">. </w:t>
      </w:r>
    </w:p>
    <w:p w14:paraId="379D4045" w14:textId="2D21F203" w:rsidR="00154FB5" w:rsidRDefault="000E53B7" w:rsidP="008A7544">
      <w:r>
        <w:t>This</w:t>
      </w:r>
      <w:r w:rsidR="00154FB5">
        <w:t xml:space="preserve"> </w:t>
      </w:r>
      <w:r w:rsidR="00317114">
        <w:t xml:space="preserve">is </w:t>
      </w:r>
      <w:r w:rsidR="00154FB5">
        <w:t>not to compare different types of different of volunteering, but to illustrate the gender gaps within each type.</w:t>
      </w:r>
    </w:p>
    <w:p w14:paraId="26B75C4D" w14:textId="77777777" w:rsidR="00154FB5" w:rsidRDefault="00154FB5" w:rsidP="008A7544"/>
    <w:p w14:paraId="635CC984" w14:textId="5CAD2C2B" w:rsidR="00154FB5" w:rsidRPr="00D4630F" w:rsidRDefault="00154FB5" w:rsidP="008A7544">
      <w:pPr>
        <w:rPr>
          <w:color w:val="522A6B"/>
        </w:rPr>
      </w:pPr>
      <w:r w:rsidRPr="006F5D5D">
        <w:rPr>
          <w:color w:val="000000" w:themeColor="text1"/>
        </w:rPr>
        <w:t xml:space="preserve">Formal/regular volunteering is shown by the bottom lines. </w:t>
      </w:r>
      <w:r w:rsidRPr="00EA094E">
        <w:t xml:space="preserve">Observe how closely they track each other over time. </w:t>
      </w:r>
      <w:r w:rsidRPr="00E15353">
        <w:t xml:space="preserve">In regular and formal volunteering, neither gender appears under or over-represented, compared to the other. </w:t>
      </w:r>
    </w:p>
    <w:p w14:paraId="79ABBB18" w14:textId="77777777" w:rsidR="00154FB5" w:rsidRPr="00EA094E" w:rsidRDefault="00154FB5" w:rsidP="00154FB5">
      <w:pPr>
        <w:rPr>
          <w:sz w:val="22"/>
          <w:szCs w:val="22"/>
        </w:rPr>
      </w:pPr>
      <w:r w:rsidRPr="00EA094E">
        <w:rPr>
          <w:noProof/>
          <w:sz w:val="22"/>
          <w:szCs w:val="22"/>
        </w:rPr>
        <w:drawing>
          <wp:anchor distT="0" distB="0" distL="114300" distR="114300" simplePos="0" relativeHeight="251658240" behindDoc="1" locked="0" layoutInCell="1" allowOverlap="1" wp14:anchorId="42B1CBE0" wp14:editId="7930D7AE">
            <wp:simplePos x="0" y="0"/>
            <wp:positionH relativeFrom="column">
              <wp:posOffset>177834</wp:posOffset>
            </wp:positionH>
            <wp:positionV relativeFrom="paragraph">
              <wp:posOffset>132058</wp:posOffset>
            </wp:positionV>
            <wp:extent cx="5162550" cy="2516505"/>
            <wp:effectExtent l="0" t="0" r="0" b="17145"/>
            <wp:wrapTight wrapText="bothSides">
              <wp:wrapPolygon edited="0">
                <wp:start x="0" y="0"/>
                <wp:lineTo x="0" y="21584"/>
                <wp:lineTo x="21520" y="21584"/>
                <wp:lineTo x="21520" y="0"/>
                <wp:lineTo x="0" y="0"/>
              </wp:wrapPolygon>
            </wp:wrapTight>
            <wp:docPr id="1068269719" name="Chart 1">
              <a:extLst xmlns:a="http://schemas.openxmlformats.org/drawingml/2006/main">
                <a:ext uri="{FF2B5EF4-FFF2-40B4-BE49-F238E27FC236}">
                  <a16:creationId xmlns:a16="http://schemas.microsoft.com/office/drawing/2014/main" id="{B9ECDE7C-F86C-4649-BA47-F1A901410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C35885F" w14:textId="77777777" w:rsidR="00154FB5" w:rsidRDefault="00154FB5" w:rsidP="00154FB5">
      <w:pPr>
        <w:spacing w:after="120"/>
        <w:jc w:val="right"/>
        <w:rPr>
          <w:i/>
          <w:iCs/>
          <w:sz w:val="16"/>
          <w:szCs w:val="16"/>
        </w:rPr>
      </w:pPr>
    </w:p>
    <w:p w14:paraId="3CBD79B5" w14:textId="77777777" w:rsidR="00154FB5" w:rsidRDefault="00154FB5" w:rsidP="00154FB5">
      <w:pPr>
        <w:spacing w:after="120"/>
        <w:jc w:val="right"/>
        <w:rPr>
          <w:i/>
          <w:iCs/>
          <w:sz w:val="16"/>
          <w:szCs w:val="16"/>
        </w:rPr>
      </w:pPr>
    </w:p>
    <w:p w14:paraId="4BF2DC63" w14:textId="77777777" w:rsidR="00154FB5" w:rsidRDefault="00154FB5" w:rsidP="00154FB5">
      <w:pPr>
        <w:spacing w:after="120"/>
        <w:jc w:val="right"/>
        <w:rPr>
          <w:i/>
          <w:iCs/>
          <w:sz w:val="16"/>
          <w:szCs w:val="16"/>
        </w:rPr>
      </w:pPr>
    </w:p>
    <w:p w14:paraId="3EFD8E51" w14:textId="77777777" w:rsidR="00154FB5" w:rsidRDefault="00154FB5" w:rsidP="00154FB5">
      <w:pPr>
        <w:spacing w:after="120"/>
        <w:jc w:val="right"/>
        <w:rPr>
          <w:i/>
          <w:iCs/>
          <w:sz w:val="16"/>
          <w:szCs w:val="16"/>
        </w:rPr>
      </w:pPr>
    </w:p>
    <w:p w14:paraId="204996CA" w14:textId="77777777" w:rsidR="00154FB5" w:rsidRDefault="00154FB5" w:rsidP="00154FB5">
      <w:pPr>
        <w:spacing w:after="120"/>
        <w:jc w:val="right"/>
        <w:rPr>
          <w:i/>
          <w:iCs/>
          <w:sz w:val="16"/>
          <w:szCs w:val="16"/>
        </w:rPr>
      </w:pPr>
    </w:p>
    <w:p w14:paraId="422A834C" w14:textId="77777777" w:rsidR="00154FB5" w:rsidRDefault="00154FB5" w:rsidP="00154FB5">
      <w:pPr>
        <w:spacing w:after="120"/>
        <w:jc w:val="right"/>
        <w:rPr>
          <w:i/>
          <w:iCs/>
          <w:sz w:val="16"/>
          <w:szCs w:val="16"/>
        </w:rPr>
      </w:pPr>
    </w:p>
    <w:p w14:paraId="73FBD21F" w14:textId="77777777" w:rsidR="00154FB5" w:rsidRPr="004D6824" w:rsidRDefault="00154FB5" w:rsidP="00154FB5">
      <w:pPr>
        <w:spacing w:after="120"/>
        <w:jc w:val="right"/>
        <w:rPr>
          <w:i/>
          <w:iCs/>
          <w:sz w:val="16"/>
          <w:szCs w:val="16"/>
        </w:rPr>
      </w:pPr>
      <w:r w:rsidRPr="004D6824">
        <w:rPr>
          <w:i/>
          <w:iCs/>
          <w:sz w:val="16"/>
          <w:szCs w:val="16"/>
        </w:rPr>
        <w:t>Source: DCMS Community Life Survey</w:t>
      </w:r>
    </w:p>
    <w:p w14:paraId="70A0636E" w14:textId="4B6FB6E0" w:rsidR="00154FB5" w:rsidRDefault="00154FB5" w:rsidP="00A22B0B">
      <w:r w:rsidRPr="00EA094E">
        <w:t>However, if we look at the top lines</w:t>
      </w:r>
      <w:r w:rsidR="00717640">
        <w:t>,</w:t>
      </w:r>
      <w:r w:rsidRPr="00EA094E">
        <w:t xml:space="preserve"> we see women are consistently more likely to volunteer than men. </w:t>
      </w:r>
      <w:r>
        <w:t>In this instance</w:t>
      </w:r>
      <w:r w:rsidRPr="00EA094E">
        <w:t xml:space="preserve">, </w:t>
      </w:r>
      <w:r w:rsidRPr="00717640">
        <w:t xml:space="preserve">we might say that men are under-represented </w:t>
      </w:r>
      <w:r w:rsidRPr="00EA094E">
        <w:t>when it comes to more occasion</w:t>
      </w:r>
      <w:r>
        <w:t>al</w:t>
      </w:r>
      <w:r w:rsidRPr="00EA094E">
        <w:t xml:space="preserve"> and informal modes of volunteering.</w:t>
      </w:r>
    </w:p>
    <w:p w14:paraId="54135B09" w14:textId="766FF2A8" w:rsidR="00154FB5" w:rsidRPr="000C22DA" w:rsidRDefault="00154FB5" w:rsidP="000649FE">
      <w:pPr>
        <w:pStyle w:val="Heading5"/>
      </w:pPr>
      <w:r w:rsidRPr="000C22DA">
        <w:lastRenderedPageBreak/>
        <w:t xml:space="preserve">Example: </w:t>
      </w:r>
      <w:r w:rsidR="00522AF3">
        <w:t>D</w:t>
      </w:r>
      <w:r w:rsidRPr="000C22DA">
        <w:t>isability and limiting conditions</w:t>
      </w:r>
    </w:p>
    <w:p w14:paraId="05984DA7" w14:textId="53E0F38D" w:rsidR="00154FB5" w:rsidRDefault="00154FB5" w:rsidP="008A7544">
      <w:r w:rsidRPr="00EA094E">
        <w:t xml:space="preserve">Let’s take </w:t>
      </w:r>
      <w:r>
        <w:t>another</w:t>
      </w:r>
      <w:r w:rsidRPr="00EA094E">
        <w:t xml:space="preserve"> example. Below we see rates of volunteering </w:t>
      </w:r>
      <w:r>
        <w:t xml:space="preserve">comparing </w:t>
      </w:r>
      <w:r w:rsidRPr="00EA094E">
        <w:t>those with disabilities or limiting conditions</w:t>
      </w:r>
      <w:r>
        <w:t xml:space="preserve"> </w:t>
      </w:r>
      <w:r w:rsidR="00FF54FB">
        <w:t>and</w:t>
      </w:r>
      <w:r>
        <w:t xml:space="preserve"> those without.</w:t>
      </w:r>
    </w:p>
    <w:p w14:paraId="3EE7A9EE" w14:textId="77777777" w:rsidR="00154FB5" w:rsidRDefault="00154FB5" w:rsidP="008A7544"/>
    <w:p w14:paraId="586ED405" w14:textId="16D6591F" w:rsidR="00154FB5" w:rsidRPr="00D56032" w:rsidRDefault="00154FB5" w:rsidP="008A7544">
      <w:r w:rsidRPr="00D56032">
        <w:t xml:space="preserve">The lower lines show </w:t>
      </w:r>
      <w:r w:rsidRPr="00FF54FB">
        <w:t xml:space="preserve">formal </w:t>
      </w:r>
      <w:r w:rsidRPr="00D56032">
        <w:t>volunteering</w:t>
      </w:r>
      <w:r w:rsidRPr="00EA094E">
        <w:t xml:space="preserve">. </w:t>
      </w:r>
      <w:r w:rsidRPr="00D56032">
        <w:t xml:space="preserve">The upper lines show </w:t>
      </w:r>
      <w:r w:rsidRPr="00FF54FB">
        <w:t xml:space="preserve">informal </w:t>
      </w:r>
      <w:r w:rsidRPr="00D56032">
        <w:t>volunteering</w:t>
      </w:r>
      <w:r w:rsidR="00FF54FB">
        <w:t xml:space="preserve">. </w:t>
      </w:r>
      <w:r w:rsidRPr="00D56032">
        <w:t>All lines show regular volunteering</w:t>
      </w:r>
      <w:r>
        <w:t xml:space="preserve"> </w:t>
      </w:r>
      <w:r w:rsidR="00FF54FB">
        <w:t>(</w:t>
      </w:r>
      <w:r w:rsidRPr="00D56032">
        <w:t>volunteering at least once a month).</w:t>
      </w:r>
    </w:p>
    <w:p w14:paraId="2EC8A560" w14:textId="77777777" w:rsidR="00154FB5" w:rsidRPr="000C22DA" w:rsidRDefault="00154FB5" w:rsidP="008A7544">
      <w:pPr>
        <w:rPr>
          <w:sz w:val="12"/>
          <w:szCs w:val="12"/>
        </w:rPr>
      </w:pPr>
    </w:p>
    <w:p w14:paraId="627D1A61" w14:textId="26FE5E57" w:rsidR="00154FB5" w:rsidRPr="00EA094E" w:rsidRDefault="00154FB5" w:rsidP="008A7544">
      <w:r w:rsidRPr="00EA094E">
        <w:t xml:space="preserve">As </w:t>
      </w:r>
      <w:r>
        <w:t>for</w:t>
      </w:r>
      <w:r w:rsidRPr="00EA094E">
        <w:t xml:space="preserve"> gender above, notice how the lower lines track each other closely over time. </w:t>
      </w:r>
      <w:r w:rsidR="003A797F">
        <w:t>I</w:t>
      </w:r>
      <w:r w:rsidRPr="00EA094E">
        <w:t xml:space="preserve">n </w:t>
      </w:r>
      <w:r w:rsidRPr="00825AA5">
        <w:t xml:space="preserve">formal and regular modes of volunteering, those with disabilities or limiting conditions are generally as likely to volunteer as those without </w:t>
      </w:r>
      <w:r w:rsidRPr="00EA094E">
        <w:t>– they don’t appear to be ‘under-represented’.</w:t>
      </w:r>
    </w:p>
    <w:p w14:paraId="7469F884" w14:textId="77777777" w:rsidR="00154FB5" w:rsidRDefault="00154FB5" w:rsidP="00154FB5">
      <w:r>
        <w:rPr>
          <w:noProof/>
        </w:rPr>
        <w:drawing>
          <wp:anchor distT="0" distB="0" distL="114300" distR="114300" simplePos="0" relativeHeight="251658241" behindDoc="1" locked="0" layoutInCell="1" allowOverlap="1" wp14:anchorId="716892E3" wp14:editId="7715E4EA">
            <wp:simplePos x="0" y="0"/>
            <wp:positionH relativeFrom="column">
              <wp:posOffset>282687</wp:posOffset>
            </wp:positionH>
            <wp:positionV relativeFrom="paragraph">
              <wp:posOffset>188337</wp:posOffset>
            </wp:positionV>
            <wp:extent cx="5162550" cy="2257425"/>
            <wp:effectExtent l="0" t="0" r="0" b="9525"/>
            <wp:wrapTight wrapText="bothSides">
              <wp:wrapPolygon edited="0">
                <wp:start x="0" y="0"/>
                <wp:lineTo x="0" y="21509"/>
                <wp:lineTo x="21520" y="21509"/>
                <wp:lineTo x="21520" y="0"/>
                <wp:lineTo x="0" y="0"/>
              </wp:wrapPolygon>
            </wp:wrapTight>
            <wp:docPr id="610353241" name="Chart 1">
              <a:extLst xmlns:a="http://schemas.openxmlformats.org/drawingml/2006/main">
                <a:ext uri="{FF2B5EF4-FFF2-40B4-BE49-F238E27FC236}">
                  <a16:creationId xmlns:a16="http://schemas.microsoft.com/office/drawing/2014/main" id="{A4CB1E1E-3E0C-446D-56DF-A5809340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206FD4C5" w14:textId="77777777" w:rsidR="00154FB5" w:rsidRPr="004D6824" w:rsidRDefault="00154FB5" w:rsidP="00154FB5">
      <w:pPr>
        <w:spacing w:after="120"/>
        <w:jc w:val="right"/>
        <w:rPr>
          <w:i/>
          <w:iCs/>
          <w:sz w:val="16"/>
          <w:szCs w:val="16"/>
        </w:rPr>
      </w:pPr>
      <w:r w:rsidRPr="004D6824">
        <w:rPr>
          <w:i/>
          <w:iCs/>
          <w:sz w:val="16"/>
          <w:szCs w:val="16"/>
        </w:rPr>
        <w:t>Source: DCMS Community Life Survey</w:t>
      </w:r>
    </w:p>
    <w:p w14:paraId="7D4243EF" w14:textId="1FD0C71D" w:rsidR="00154FB5" w:rsidRPr="00D56032" w:rsidRDefault="00154FB5" w:rsidP="008A7544">
      <w:pPr>
        <w:rPr>
          <w:b/>
          <w:bCs/>
          <w:color w:val="522A6B"/>
        </w:rPr>
      </w:pPr>
      <w:r w:rsidRPr="00EA094E">
        <w:t>If this feels surprising, the upper lines (regular, informal volunteering) reveal another dimension</w:t>
      </w:r>
      <w:r w:rsidR="003A797F">
        <w:t>.</w:t>
      </w:r>
      <w:r w:rsidRPr="00EA094E">
        <w:t xml:space="preserve"> </w:t>
      </w:r>
      <w:r w:rsidR="003A797F">
        <w:t>H</w:t>
      </w:r>
      <w:r w:rsidRPr="00EA094E">
        <w:t>ere, those with disabilities and limiting conditions are clearly and consistently more likely to volunteer than those without.</w:t>
      </w:r>
      <w:r>
        <w:t xml:space="preserve"> </w:t>
      </w:r>
      <w:r w:rsidRPr="00825AA5">
        <w:t>For regular/informal volunteering, we might conclude that those with disabilities or limiting conditions are over-represented.</w:t>
      </w:r>
    </w:p>
    <w:p w14:paraId="723514C4" w14:textId="77777777" w:rsidR="00154FB5" w:rsidRPr="00804F39" w:rsidRDefault="00154FB5" w:rsidP="008A7544">
      <w:pPr>
        <w:rPr>
          <w:sz w:val="12"/>
          <w:szCs w:val="12"/>
        </w:rPr>
      </w:pPr>
    </w:p>
    <w:p w14:paraId="0BAC974A" w14:textId="0EF66CD6" w:rsidR="00154FB5" w:rsidRDefault="00154FB5" w:rsidP="00154FB5">
      <w:r w:rsidRPr="00EA094E">
        <w:t>The Community Life Survey data reveals many interesting trends, some of which might challenge our perceptions about volunteering in the UK</w:t>
      </w:r>
      <w:r>
        <w:t>.</w:t>
      </w:r>
    </w:p>
    <w:p w14:paraId="7734AB5A" w14:textId="77777777" w:rsidR="00154FB5" w:rsidRPr="004D6824" w:rsidRDefault="00154FB5" w:rsidP="000649FE">
      <w:pPr>
        <w:pStyle w:val="Heading4"/>
      </w:pPr>
      <w:r w:rsidRPr="00544F2E">
        <w:t xml:space="preserve">Which communities are </w:t>
      </w:r>
      <w:r>
        <w:t xml:space="preserve">most </w:t>
      </w:r>
      <w:r w:rsidRPr="00544F2E">
        <w:t>clearly under</w:t>
      </w:r>
      <w:r>
        <w:t>-represented</w:t>
      </w:r>
      <w:r w:rsidRPr="00544F2E">
        <w:t>?</w:t>
      </w:r>
    </w:p>
    <w:p w14:paraId="3A9E81C0" w14:textId="5BCF001C" w:rsidR="00154FB5" w:rsidRPr="00EA094E" w:rsidRDefault="00154FB5" w:rsidP="008A7544">
      <w:r w:rsidRPr="00EA094E">
        <w:t>If</w:t>
      </w:r>
      <w:r>
        <w:t xml:space="preserve"> </w:t>
      </w:r>
      <w:r w:rsidRPr="00EA094E">
        <w:t>demographics</w:t>
      </w:r>
      <w:r>
        <w:t xml:space="preserve"> sometimes</w:t>
      </w:r>
      <w:r w:rsidRPr="00EA094E">
        <w:t xml:space="preserve"> present contrasting </w:t>
      </w:r>
      <w:r>
        <w:t xml:space="preserve">or incomplete </w:t>
      </w:r>
      <w:r w:rsidRPr="00EA094E">
        <w:t>pictures</w:t>
      </w:r>
      <w:r w:rsidR="0088623C">
        <w:t>,</w:t>
      </w:r>
      <w:r w:rsidRPr="00EA094E">
        <w:t xml:space="preserve"> others are clear</w:t>
      </w:r>
      <w:r>
        <w:t>er,</w:t>
      </w:r>
      <w:r w:rsidRPr="00EA094E">
        <w:t xml:space="preserve"> offer</w:t>
      </w:r>
      <w:r>
        <w:t>ing</w:t>
      </w:r>
      <w:r w:rsidRPr="00EA094E">
        <w:t xml:space="preserve"> us stron</w:t>
      </w:r>
      <w:r>
        <w:t>ger</w:t>
      </w:r>
      <w:r w:rsidRPr="00EA094E">
        <w:t xml:space="preserve"> starting points for considering under-representation. Economic inequalit</w:t>
      </w:r>
      <w:r>
        <w:t>y</w:t>
      </w:r>
      <w:r w:rsidRPr="00EA094E">
        <w:t xml:space="preserve"> is one such lens.</w:t>
      </w:r>
    </w:p>
    <w:p w14:paraId="6DE46582" w14:textId="77777777" w:rsidR="00154FB5" w:rsidRPr="00804F39" w:rsidRDefault="00154FB5" w:rsidP="008A7544">
      <w:pPr>
        <w:rPr>
          <w:sz w:val="12"/>
          <w:szCs w:val="12"/>
        </w:rPr>
      </w:pPr>
    </w:p>
    <w:p w14:paraId="6E17265B" w14:textId="77777777" w:rsidR="00154FB5" w:rsidRPr="00D56032" w:rsidRDefault="00154FB5" w:rsidP="008A7544">
      <w:pPr>
        <w:rPr>
          <w:b/>
          <w:bCs/>
          <w:color w:val="522A6B"/>
        </w:rPr>
      </w:pPr>
      <w:r w:rsidRPr="00EA094E">
        <w:t xml:space="preserve">Below we see rates of formal, regular volunteering measured by area, using the incidences of multiple deprivation </w:t>
      </w:r>
      <w:r>
        <w:t>as a filter.</w:t>
      </w:r>
      <w:r w:rsidRPr="00EA094E">
        <w:t xml:space="preserve"> This presents a clear and consistent </w:t>
      </w:r>
      <w:r>
        <w:t>trend</w:t>
      </w:r>
      <w:r w:rsidRPr="00EA094E">
        <w:t>, also reflected in irregular</w:t>
      </w:r>
      <w:r>
        <w:t>/</w:t>
      </w:r>
      <w:r w:rsidRPr="00EA094E">
        <w:t xml:space="preserve">formal volunteering. From this we </w:t>
      </w:r>
      <w:r>
        <w:t>see</w:t>
      </w:r>
      <w:r w:rsidRPr="00EA094E">
        <w:t xml:space="preserve"> that</w:t>
      </w:r>
      <w:r>
        <w:t xml:space="preserve"> volunteering rates are higher in more affluent areas –</w:t>
      </w:r>
      <w:r w:rsidRPr="00EA094E">
        <w:t xml:space="preserve"> </w:t>
      </w:r>
      <w:r w:rsidRPr="00825AA5">
        <w:t>people are more likely to volunteer (with groups and organisations) in less deprived areas.</w:t>
      </w:r>
    </w:p>
    <w:p w14:paraId="09277443" w14:textId="77777777" w:rsidR="00154FB5" w:rsidRPr="00804F39" w:rsidRDefault="00154FB5" w:rsidP="008A7544">
      <w:pPr>
        <w:rPr>
          <w:b/>
          <w:bCs/>
          <w:sz w:val="12"/>
          <w:szCs w:val="12"/>
        </w:rPr>
      </w:pPr>
    </w:p>
    <w:p w14:paraId="49A3E3EA" w14:textId="794E4B71" w:rsidR="00154FB5" w:rsidRPr="00EA094E" w:rsidRDefault="00154FB5" w:rsidP="008A7544">
      <w:r w:rsidRPr="00EA094E">
        <w:lastRenderedPageBreak/>
        <w:t xml:space="preserve">This </w:t>
      </w:r>
      <w:r>
        <w:t xml:space="preserve">‘social capital’ approach to understanding representation in volunteering </w:t>
      </w:r>
      <w:r w:rsidRPr="00EA094E">
        <w:t xml:space="preserve">mirrors wider trends in </w:t>
      </w:r>
      <w:r>
        <w:t>the distribution of UK charities</w:t>
      </w:r>
      <w:r>
        <w:rPr>
          <w:rStyle w:val="FootnoteReference"/>
          <w:sz w:val="22"/>
          <w:szCs w:val="22"/>
        </w:rPr>
        <w:footnoteReference w:id="2"/>
      </w:r>
      <w:r w:rsidRPr="00EA094E">
        <w:t xml:space="preserve"> and </w:t>
      </w:r>
      <w:r>
        <w:t>where</w:t>
      </w:r>
      <w:r w:rsidRPr="00EA094E">
        <w:t xml:space="preserve"> mutual aid groups </w:t>
      </w:r>
      <w:r>
        <w:t xml:space="preserve">were most often established </w:t>
      </w:r>
      <w:r w:rsidRPr="00EA094E">
        <w:t xml:space="preserve">during </w:t>
      </w:r>
      <w:r w:rsidR="00466488">
        <w:t>c</w:t>
      </w:r>
      <w:r w:rsidRPr="00EA094E">
        <w:t>ovid-19</w:t>
      </w:r>
      <w:r>
        <w:rPr>
          <w:rStyle w:val="FootnoteReference"/>
          <w:sz w:val="22"/>
          <w:szCs w:val="22"/>
        </w:rPr>
        <w:footnoteReference w:id="3"/>
      </w:r>
      <w:r w:rsidRPr="00EA094E">
        <w:t xml:space="preserve">. </w:t>
      </w:r>
      <w:r w:rsidRPr="00825AA5">
        <w:t xml:space="preserve">Volunteering, </w:t>
      </w:r>
      <w:proofErr w:type="gramStart"/>
      <w:r w:rsidRPr="00825AA5">
        <w:t>charities</w:t>
      </w:r>
      <w:proofErr w:type="gramEnd"/>
      <w:r w:rsidRPr="00825AA5">
        <w:t xml:space="preserve"> and associated community infrastructure – the means through which people often volunteer – appear to track affluence, </w:t>
      </w:r>
      <w:r>
        <w:t xml:space="preserve">revealing </w:t>
      </w:r>
      <w:r w:rsidRPr="00EA094E">
        <w:t>a correlation between economic capital and social capital.</w:t>
      </w:r>
    </w:p>
    <w:p w14:paraId="2F6B5CFA" w14:textId="77777777" w:rsidR="00154FB5" w:rsidRDefault="00154FB5" w:rsidP="00154FB5">
      <w:pPr>
        <w:rPr>
          <w:sz w:val="22"/>
          <w:szCs w:val="22"/>
        </w:rPr>
      </w:pPr>
    </w:p>
    <w:p w14:paraId="1667B25D" w14:textId="026876D5" w:rsidR="00154FB5" w:rsidRPr="00844F91" w:rsidRDefault="00154FB5" w:rsidP="00844F91">
      <w:pPr>
        <w:spacing w:after="120"/>
        <w:jc w:val="right"/>
        <w:rPr>
          <w:sz w:val="22"/>
          <w:szCs w:val="22"/>
        </w:rPr>
      </w:pPr>
      <w:r>
        <w:rPr>
          <w:noProof/>
        </w:rPr>
        <w:drawing>
          <wp:anchor distT="0" distB="0" distL="114300" distR="114300" simplePos="0" relativeHeight="251658242" behindDoc="1" locked="0" layoutInCell="1" allowOverlap="1" wp14:anchorId="20648291" wp14:editId="4AF1B0C5">
            <wp:simplePos x="0" y="0"/>
            <wp:positionH relativeFrom="column">
              <wp:posOffset>161711</wp:posOffset>
            </wp:positionH>
            <wp:positionV relativeFrom="paragraph">
              <wp:posOffset>0</wp:posOffset>
            </wp:positionV>
            <wp:extent cx="5445760" cy="2322195"/>
            <wp:effectExtent l="0" t="0" r="15240" b="14605"/>
            <wp:wrapTight wrapText="bothSides">
              <wp:wrapPolygon edited="0">
                <wp:start x="0" y="0"/>
                <wp:lineTo x="0" y="21618"/>
                <wp:lineTo x="21610" y="21618"/>
                <wp:lineTo x="21610" y="0"/>
                <wp:lineTo x="0" y="0"/>
              </wp:wrapPolygon>
            </wp:wrapTight>
            <wp:docPr id="2017895900" name="Chart 1">
              <a:extLst xmlns:a="http://schemas.openxmlformats.org/drawingml/2006/main">
                <a:ext uri="{FF2B5EF4-FFF2-40B4-BE49-F238E27FC236}">
                  <a16:creationId xmlns:a16="http://schemas.microsoft.com/office/drawing/2014/main" id="{F3D86D95-C88A-65E9-6A3F-64AE7036D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4D6824">
        <w:rPr>
          <w:i/>
          <w:iCs/>
          <w:sz w:val="16"/>
          <w:szCs w:val="16"/>
        </w:rPr>
        <w:t>Source: DCMS Community Life Survey</w:t>
      </w:r>
    </w:p>
    <w:p w14:paraId="23324FA9" w14:textId="27A114F1" w:rsidR="00154FB5" w:rsidRPr="00D4630F" w:rsidRDefault="00154FB5" w:rsidP="008A7544">
      <w:r w:rsidRPr="00D61EBA">
        <w:t>Latest Time Well Spent analysis on volunteering and deprivation</w:t>
      </w:r>
      <w:r w:rsidRPr="00D4630F">
        <w:t xml:space="preserve"> highlights the financial barriers that can stop potential volunteers from getting involved. Almost one in five (19%) non-volunteers from the most deprived areas reported being worried about ending up out of pocket (e</w:t>
      </w:r>
      <w:r>
        <w:t>.</w:t>
      </w:r>
      <w:r w:rsidRPr="00D4630F">
        <w:t>g</w:t>
      </w:r>
      <w:r>
        <w:t>.</w:t>
      </w:r>
      <w:r w:rsidRPr="00D4630F">
        <w:t xml:space="preserve"> transport costs to go to volunteer) as a barrier to volunteering. This was higher than those from the least deprived areas (12%).</w:t>
      </w:r>
    </w:p>
    <w:p w14:paraId="5C26D0DF" w14:textId="77777777" w:rsidR="00154FB5" w:rsidRDefault="00154FB5" w:rsidP="008A7544">
      <w:pPr>
        <w:rPr>
          <w:rFonts w:cstheme="minorHAnsi"/>
        </w:rPr>
      </w:pPr>
    </w:p>
    <w:p w14:paraId="5827E9FB" w14:textId="4F99BFBB" w:rsidR="00154FB5" w:rsidRDefault="00154FB5" w:rsidP="008A7544">
      <w:pPr>
        <w:rPr>
          <w:rFonts w:cstheme="minorHAnsi"/>
          <w:i/>
          <w:iCs/>
          <w:color w:val="121212"/>
          <w:shd w:val="clear" w:color="auto" w:fill="FFFFFF"/>
        </w:rPr>
      </w:pPr>
      <w:r>
        <w:rPr>
          <w:rFonts w:cstheme="minorHAnsi"/>
        </w:rPr>
        <w:t>This revelation will fail to surprise many</w:t>
      </w:r>
      <w:r w:rsidRPr="00EA094E">
        <w:rPr>
          <w:rFonts w:cstheme="minorHAnsi"/>
        </w:rPr>
        <w:t>. We know economic</w:t>
      </w:r>
      <w:r>
        <w:rPr>
          <w:rFonts w:cstheme="minorHAnsi"/>
        </w:rPr>
        <w:t xml:space="preserve"> factors intersect</w:t>
      </w:r>
      <w:r w:rsidRPr="00EA094E">
        <w:rPr>
          <w:rFonts w:cstheme="minorHAnsi"/>
        </w:rPr>
        <w:t xml:space="preserve"> </w:t>
      </w:r>
      <w:r>
        <w:rPr>
          <w:rFonts w:cstheme="minorHAnsi"/>
        </w:rPr>
        <w:t xml:space="preserve">with </w:t>
      </w:r>
      <w:r w:rsidRPr="00EA094E">
        <w:rPr>
          <w:rFonts w:cstheme="minorHAnsi"/>
        </w:rPr>
        <w:t>lots of other</w:t>
      </w:r>
      <w:r>
        <w:rPr>
          <w:rFonts w:cstheme="minorHAnsi"/>
        </w:rPr>
        <w:t>s</w:t>
      </w:r>
      <w:r w:rsidR="004E6FCF">
        <w:rPr>
          <w:rFonts w:cstheme="minorHAnsi"/>
        </w:rPr>
        <w:t>.</w:t>
      </w:r>
      <w:r w:rsidRPr="00EA094E">
        <w:rPr>
          <w:rFonts w:cstheme="minorHAnsi"/>
        </w:rPr>
        <w:t xml:space="preserve"> </w:t>
      </w:r>
      <w:r w:rsidR="004E6FCF">
        <w:rPr>
          <w:rFonts w:cstheme="minorHAnsi"/>
        </w:rPr>
        <w:t>A</w:t>
      </w:r>
      <w:r w:rsidRPr="00EA094E">
        <w:rPr>
          <w:rFonts w:cstheme="minorHAnsi"/>
        </w:rPr>
        <w:t xml:space="preserve"> recent IPPR report</w:t>
      </w:r>
      <w:r w:rsidRPr="00EA094E">
        <w:rPr>
          <w:rStyle w:val="FootnoteReference"/>
          <w:rFonts w:cstheme="minorHAnsi"/>
          <w:sz w:val="22"/>
          <w:szCs w:val="22"/>
        </w:rPr>
        <w:footnoteReference w:id="4"/>
      </w:r>
      <w:r w:rsidRPr="00EA094E">
        <w:rPr>
          <w:rFonts w:cstheme="minorHAnsi"/>
        </w:rPr>
        <w:t xml:space="preserve"> using ONS data, found that </w:t>
      </w:r>
      <w:r w:rsidRPr="00825AA5">
        <w:rPr>
          <w:rFonts w:cstheme="minorHAnsi"/>
          <w:color w:val="121212"/>
          <w:shd w:val="clear" w:color="auto" w:fill="FFFFFF"/>
        </w:rPr>
        <w:t>‘people living in England’s most deprived local authorities were almost 1.5 times more likely to report economic inactivity – meaning they were not working, studying or job seeking – and twice as likely to be in poor health.’</w:t>
      </w:r>
    </w:p>
    <w:p w14:paraId="0E481C67" w14:textId="77777777" w:rsidR="00154FB5" w:rsidRDefault="00154FB5" w:rsidP="008A7544">
      <w:pPr>
        <w:rPr>
          <w:rFonts w:cstheme="minorHAnsi"/>
          <w:i/>
          <w:iCs/>
          <w:color w:val="121212"/>
          <w:shd w:val="clear" w:color="auto" w:fill="FFFFFF"/>
        </w:rPr>
      </w:pPr>
    </w:p>
    <w:p w14:paraId="57B806D5" w14:textId="2B03D92D" w:rsidR="006228E4" w:rsidRDefault="00154FB5" w:rsidP="008A7544">
      <w:r w:rsidRPr="3EBAC939">
        <w:t>The</w:t>
      </w:r>
      <w:r w:rsidRPr="43AD5706">
        <w:t xml:space="preserve"> latest Time Well Spent research </w:t>
      </w:r>
      <w:r w:rsidRPr="3EBAC939">
        <w:t xml:space="preserve">also </w:t>
      </w:r>
      <w:r w:rsidRPr="781D8D96">
        <w:t xml:space="preserve">highlights intersectional </w:t>
      </w:r>
      <w:r w:rsidRPr="1A766B44">
        <w:t>factors</w:t>
      </w:r>
      <w:r w:rsidR="0062206C">
        <w:t>.</w:t>
      </w:r>
      <w:r w:rsidRPr="1A766B44">
        <w:t xml:space="preserve"> </w:t>
      </w:r>
      <w:r w:rsidR="0062206C">
        <w:t>It showed people</w:t>
      </w:r>
      <w:r w:rsidRPr="3EBAC939">
        <w:t xml:space="preserve"> </w:t>
      </w:r>
      <w:r w:rsidRPr="2EBE6544">
        <w:t>from</w:t>
      </w:r>
      <w:r w:rsidRPr="676A7112">
        <w:t xml:space="preserve"> the most deprived areas </w:t>
      </w:r>
      <w:r w:rsidR="0062206C">
        <w:t xml:space="preserve">were </w:t>
      </w:r>
      <w:r w:rsidRPr="3767D1A4">
        <w:t xml:space="preserve">more </w:t>
      </w:r>
      <w:r w:rsidRPr="75EA85F7">
        <w:t>likely</w:t>
      </w:r>
      <w:r w:rsidRPr="3767D1A4">
        <w:t xml:space="preserve"> to</w:t>
      </w:r>
      <w:r w:rsidR="006228E4">
        <w:t>:</w:t>
      </w:r>
      <w:r w:rsidRPr="3767D1A4">
        <w:t xml:space="preserve"> </w:t>
      </w:r>
    </w:p>
    <w:p w14:paraId="5D5557B5" w14:textId="77777777" w:rsidR="006228E4" w:rsidRDefault="00154FB5" w:rsidP="006228E4">
      <w:pPr>
        <w:pStyle w:val="ListBullet"/>
      </w:pPr>
      <w:r w:rsidRPr="3767D1A4">
        <w:t xml:space="preserve">be </w:t>
      </w:r>
      <w:r w:rsidRPr="2525FB4E">
        <w:t xml:space="preserve">from the global </w:t>
      </w:r>
      <w:proofErr w:type="gramStart"/>
      <w:r w:rsidRPr="2525FB4E">
        <w:t>majority</w:t>
      </w:r>
      <w:proofErr w:type="gramEnd"/>
    </w:p>
    <w:p w14:paraId="14005D1B" w14:textId="77777777" w:rsidR="006228E4" w:rsidRDefault="00154FB5" w:rsidP="006228E4">
      <w:pPr>
        <w:pStyle w:val="ListBullet"/>
      </w:pPr>
      <w:r w:rsidRPr="00222372">
        <w:t xml:space="preserve">have a </w:t>
      </w:r>
      <w:proofErr w:type="gramStart"/>
      <w:r w:rsidRPr="00222372">
        <w:t>disability</w:t>
      </w:r>
      <w:proofErr w:type="gramEnd"/>
    </w:p>
    <w:p w14:paraId="42D95B52" w14:textId="77777777" w:rsidR="006228E4" w:rsidRDefault="006228E4" w:rsidP="006228E4">
      <w:pPr>
        <w:pStyle w:val="ListBullet"/>
      </w:pPr>
      <w:r>
        <w:t>be</w:t>
      </w:r>
      <w:r w:rsidR="00154FB5" w:rsidRPr="00222372">
        <w:t xml:space="preserve"> limited a lot by that </w:t>
      </w:r>
      <w:proofErr w:type="gramStart"/>
      <w:r w:rsidR="00154FB5" w:rsidRPr="00222372">
        <w:t>disability</w:t>
      </w:r>
      <w:proofErr w:type="gramEnd"/>
    </w:p>
    <w:p w14:paraId="76FD0D09" w14:textId="7DFA91FD" w:rsidR="00154FB5" w:rsidRPr="0062206C" w:rsidRDefault="00154FB5" w:rsidP="008A7544">
      <w:pPr>
        <w:pStyle w:val="ListBullet"/>
        <w:rPr>
          <w:rFonts w:ascii="Segoe UI" w:eastAsia="Segoe UI" w:hAnsi="Segoe UI" w:cs="Segoe UI"/>
          <w:i/>
          <w:iCs/>
        </w:rPr>
      </w:pPr>
      <w:r w:rsidRPr="00222372">
        <w:t>be aged under 34.</w:t>
      </w:r>
    </w:p>
    <w:p w14:paraId="64EA08E1" w14:textId="543B6FC3" w:rsidR="00154FB5" w:rsidRPr="00D4630F" w:rsidRDefault="00154FB5" w:rsidP="008A7544">
      <w:r w:rsidRPr="0BEE8266">
        <w:t xml:space="preserve">Of these factors, </w:t>
      </w:r>
      <w:r w:rsidRPr="788AEF7B">
        <w:t xml:space="preserve">this research highlighted </w:t>
      </w:r>
      <w:r w:rsidRPr="0B92C0FA">
        <w:t xml:space="preserve">the role of </w:t>
      </w:r>
      <w:proofErr w:type="gramStart"/>
      <w:r w:rsidRPr="42FDF38A">
        <w:t>health</w:t>
      </w:r>
      <w:r w:rsidRPr="788AEF7B">
        <w:t xml:space="preserve"> in particular</w:t>
      </w:r>
      <w:proofErr w:type="gramEnd"/>
      <w:r w:rsidR="00C81F08">
        <w:t>.</w:t>
      </w:r>
      <w:r w:rsidRPr="5A9C9169">
        <w:t xml:space="preserve"> </w:t>
      </w:r>
      <w:r w:rsidR="00C81F08">
        <w:t>F</w:t>
      </w:r>
      <w:r w:rsidRPr="71A7C04D">
        <w:t>or those</w:t>
      </w:r>
      <w:r w:rsidRPr="00222372">
        <w:t xml:space="preserve"> in the most deprived areas</w:t>
      </w:r>
      <w:r w:rsidR="00C81F08">
        <w:t>,</w:t>
      </w:r>
      <w:r w:rsidRPr="00222372">
        <w:t xml:space="preserve"> disability and caring acted as a greater barrier to potential volunteers and retention of current volunteers. Non volunteers in the most deprived areas were</w:t>
      </w:r>
      <w:r w:rsidRPr="71A7C04D">
        <w:t xml:space="preserve"> also</w:t>
      </w:r>
      <w:r w:rsidRPr="00222372">
        <w:t xml:space="preserve"> more likely than those in the least deprived areas to report commitments to looking after </w:t>
      </w:r>
      <w:r w:rsidRPr="00222372">
        <w:lastRenderedPageBreak/>
        <w:t>someone and illness or disability as a barrier to volunteering</w:t>
      </w:r>
      <w:r w:rsidR="003B2137">
        <w:t>.</w:t>
      </w:r>
      <w:r w:rsidRPr="00222372">
        <w:t xml:space="preserve"> </w:t>
      </w:r>
      <w:r w:rsidR="003B2137">
        <w:t>Mean</w:t>
      </w:r>
      <w:r w:rsidRPr="00222372">
        <w:t>while</w:t>
      </w:r>
      <w:r w:rsidR="003B2137">
        <w:t>,</w:t>
      </w:r>
      <w:r w:rsidRPr="00222372">
        <w:t xml:space="preserve"> those who had </w:t>
      </w:r>
      <w:r w:rsidR="00D833A0">
        <w:t>researched volunteering</w:t>
      </w:r>
      <w:r w:rsidR="00890F6F">
        <w:t xml:space="preserve"> but not proceeded to </w:t>
      </w:r>
      <w:r w:rsidR="00682135">
        <w:t>volunteer</w:t>
      </w:r>
      <w:r>
        <w:t xml:space="preserve"> were</w:t>
      </w:r>
      <w:r w:rsidRPr="00222372">
        <w:t xml:space="preserve"> more likely to report this was because the opportunity did not accommodate their health needs. Among volunteers, those in the most deprived areas were more likely to say they would not continue because of health conditions.</w:t>
      </w:r>
    </w:p>
    <w:p w14:paraId="416F9E64" w14:textId="77777777" w:rsidR="00EF2920" w:rsidRDefault="00EF2920" w:rsidP="00154FB5"/>
    <w:p w14:paraId="7A001131" w14:textId="621EF682" w:rsidR="00EF2920" w:rsidRDefault="00EF2920" w:rsidP="00154FB5">
      <w:r>
        <w:t xml:space="preserve">By </w:t>
      </w:r>
      <w:r w:rsidR="005D6EB3">
        <w:t>seeking to tackle the barriers to volunteering associated with</w:t>
      </w:r>
      <w:r>
        <w:t xml:space="preserve"> economic deprivation</w:t>
      </w:r>
      <w:r w:rsidR="00802B59">
        <w:t xml:space="preserve">, </w:t>
      </w:r>
      <w:r w:rsidR="00183117">
        <w:t>we can</w:t>
      </w:r>
      <w:r w:rsidR="005D6EB3">
        <w:t xml:space="preserve"> also</w:t>
      </w:r>
      <w:r w:rsidR="00183117">
        <w:t xml:space="preserve"> support efforts to </w:t>
      </w:r>
      <w:r w:rsidR="007B0FD5">
        <w:t xml:space="preserve">reduce barriers </w:t>
      </w:r>
      <w:r w:rsidR="00646220">
        <w:t xml:space="preserve">for people from a range of demographics. </w:t>
      </w:r>
    </w:p>
    <w:p w14:paraId="475CBEEB" w14:textId="77777777" w:rsidR="00154FB5" w:rsidRPr="004D6824" w:rsidRDefault="00154FB5" w:rsidP="0076488A">
      <w:pPr>
        <w:pStyle w:val="Heading3"/>
      </w:pPr>
      <w:r>
        <w:t>How else can we approach this question</w:t>
      </w:r>
      <w:r w:rsidRPr="00FA3411">
        <w:t>?</w:t>
      </w:r>
    </w:p>
    <w:p w14:paraId="4C151A95" w14:textId="77777777" w:rsidR="00154FB5" w:rsidRDefault="00154FB5" w:rsidP="008A7544">
      <w:r>
        <w:t xml:space="preserve">National data is a good starting </w:t>
      </w:r>
      <w:proofErr w:type="gramStart"/>
      <w:r>
        <w:t>point, but</w:t>
      </w:r>
      <w:proofErr w:type="gramEnd"/>
      <w:r>
        <w:t xml:space="preserve"> may lack nuance or fail to mirror the levels of diversity witnessed within our own programmes. What else can we use to take a more considered approach?</w:t>
      </w:r>
    </w:p>
    <w:p w14:paraId="60A99E78" w14:textId="77777777" w:rsidR="00154FB5" w:rsidRPr="007805B0" w:rsidRDefault="00154FB5" w:rsidP="008A7544">
      <w:pPr>
        <w:rPr>
          <w:sz w:val="12"/>
          <w:szCs w:val="12"/>
        </w:rPr>
      </w:pPr>
    </w:p>
    <w:p w14:paraId="6631415A" w14:textId="0553A75D" w:rsidR="00154FB5" w:rsidRDefault="00154FB5" w:rsidP="008A7544">
      <w:r>
        <w:t xml:space="preserve">Paying closer attention to the volunteer experience may help. NCVO’s Time Well Spent series is a national survey on the volunteer experience, with a significant sample size. Its </w:t>
      </w:r>
      <w:r w:rsidRPr="00754DEE">
        <w:t>latest iteration</w:t>
      </w:r>
      <w:r w:rsidR="00754DEE">
        <w:t xml:space="preserve">: </w:t>
      </w:r>
      <w:hyperlink r:id="rId23" w:history="1">
        <w:r w:rsidR="00754DEE" w:rsidRPr="00754DEE">
          <w:rPr>
            <w:rStyle w:val="Hyperlink"/>
          </w:rPr>
          <w:t>Time Well Spent 2023: Volunteering among the global majority</w:t>
        </w:r>
      </w:hyperlink>
      <w:r>
        <w:t xml:space="preserve"> includes a deep dive into the experiences of </w:t>
      </w:r>
      <w:hyperlink r:id="rId24" w:anchor="what-do-we-mean-by-the-term-global-majority" w:history="1">
        <w:r w:rsidRPr="00757017">
          <w:rPr>
            <w:rStyle w:val="Hyperlink"/>
            <w:rFonts w:cstheme="minorHAnsi"/>
          </w:rPr>
          <w:t>‘global majority’</w:t>
        </w:r>
      </w:hyperlink>
      <w:r>
        <w:t xml:space="preserve"> volunteers</w:t>
      </w:r>
      <w:r>
        <w:rPr>
          <w:rStyle w:val="FootnoteReference"/>
          <w:rFonts w:cstheme="minorHAnsi"/>
          <w:color w:val="000000" w:themeColor="text1"/>
          <w:sz w:val="22"/>
          <w:szCs w:val="22"/>
        </w:rPr>
        <w:footnoteReference w:id="5"/>
      </w:r>
      <w:r w:rsidR="00CB4F75">
        <w:t>.</w:t>
      </w:r>
      <w:r>
        <w:t xml:space="preserve"> </w:t>
      </w:r>
      <w:r w:rsidR="00CB4F75">
        <w:t xml:space="preserve">It </w:t>
      </w:r>
      <w:r>
        <w:t>provid</w:t>
      </w:r>
      <w:r w:rsidR="00CB4F75">
        <w:t>es</w:t>
      </w:r>
      <w:r>
        <w:t xml:space="preserve"> valuable context on volunteering for</w:t>
      </w:r>
      <w:r w:rsidRPr="00FA3411">
        <w:t xml:space="preserve"> all ethnic groups except white British and other white minority groups. </w:t>
      </w:r>
    </w:p>
    <w:p w14:paraId="0AA4F8C8" w14:textId="77777777" w:rsidR="00154FB5" w:rsidRPr="007805B0" w:rsidRDefault="00154FB5" w:rsidP="008A7544">
      <w:pPr>
        <w:rPr>
          <w:sz w:val="12"/>
          <w:szCs w:val="12"/>
        </w:rPr>
      </w:pPr>
    </w:p>
    <w:p w14:paraId="73DE76D1" w14:textId="77777777" w:rsidR="00D35876" w:rsidRDefault="00154FB5" w:rsidP="00154FB5">
      <w:r w:rsidRPr="00FA3411">
        <w:t>Th</w:t>
      </w:r>
      <w:r w:rsidR="00280961">
        <w:t>is</w:t>
      </w:r>
      <w:r w:rsidRPr="00FA3411">
        <w:t xml:space="preserve"> research is the first of its kind</w:t>
      </w:r>
      <w:r w:rsidR="00757017">
        <w:t>.</w:t>
      </w:r>
      <w:r>
        <w:t xml:space="preserve"> </w:t>
      </w:r>
      <w:r w:rsidR="00757017">
        <w:t>It</w:t>
      </w:r>
      <w:r>
        <w:t xml:space="preserve"> found that even though </w:t>
      </w:r>
      <w:r w:rsidRPr="00FA3411">
        <w:t xml:space="preserve">satisfaction among </w:t>
      </w:r>
      <w:r>
        <w:t xml:space="preserve">all </w:t>
      </w:r>
      <w:r w:rsidRPr="00280389">
        <w:t xml:space="preserve">volunteers has fallen in recent years, </w:t>
      </w:r>
      <w:r w:rsidR="00D35876">
        <w:t xml:space="preserve">compared to volunteers overall, </w:t>
      </w:r>
      <w:r w:rsidRPr="00280389">
        <w:t>volunteers from the global majority feel</w:t>
      </w:r>
      <w:r w:rsidR="00D35876">
        <w:t>:</w:t>
      </w:r>
      <w:r w:rsidRPr="00280389">
        <w:t xml:space="preserve"> </w:t>
      </w:r>
    </w:p>
    <w:p w14:paraId="1E2D4A7B" w14:textId="77777777" w:rsidR="00D35876" w:rsidRDefault="00154FB5" w:rsidP="00D35876">
      <w:pPr>
        <w:pStyle w:val="ListBullet"/>
      </w:pPr>
      <w:r w:rsidRPr="00280389">
        <w:t>even less satisfied</w:t>
      </w:r>
    </w:p>
    <w:p w14:paraId="1FEC3691" w14:textId="77777777" w:rsidR="00D35876" w:rsidRDefault="00154FB5" w:rsidP="00D35876">
      <w:pPr>
        <w:pStyle w:val="ListBullet"/>
      </w:pPr>
      <w:r w:rsidRPr="00280389">
        <w:t>more excluded</w:t>
      </w:r>
    </w:p>
    <w:p w14:paraId="28F1FFFA" w14:textId="1F166BD0" w:rsidR="00D35876" w:rsidRDefault="00154FB5" w:rsidP="00154FB5">
      <w:pPr>
        <w:pStyle w:val="ListBullet"/>
      </w:pPr>
      <w:r w:rsidRPr="00280389">
        <w:t>less likely to continue</w:t>
      </w:r>
      <w:r w:rsidR="00D35876">
        <w:t>.</w:t>
      </w:r>
      <w:r w:rsidRPr="00280389">
        <w:t xml:space="preserve"> </w:t>
      </w:r>
    </w:p>
    <w:p w14:paraId="009BDCCA" w14:textId="21DCA6A6" w:rsidR="00154FB5" w:rsidRPr="00280389" w:rsidRDefault="00154FB5" w:rsidP="00154FB5">
      <w:r w:rsidRPr="00280389">
        <w:t xml:space="preserve">However, on a more positive note, the research also shows there is plenty of interest amongst people from the global majority in volunteering. </w:t>
      </w:r>
    </w:p>
    <w:p w14:paraId="7C99DD90" w14:textId="54C7AE8B" w:rsidR="00154FB5" w:rsidRPr="0076488A" w:rsidRDefault="00597B8C" w:rsidP="0076488A">
      <w:pPr>
        <w:pStyle w:val="Heading3"/>
      </w:pPr>
      <w:r>
        <w:t xml:space="preserve">Insights to help you create more inclusive volunteering </w:t>
      </w:r>
      <w:proofErr w:type="gramStart"/>
      <w:r w:rsidR="007A4E73">
        <w:t>experiences</w:t>
      </w:r>
      <w:proofErr w:type="gramEnd"/>
    </w:p>
    <w:p w14:paraId="35D5CED4" w14:textId="0F55C4B3" w:rsidR="00154FB5" w:rsidRDefault="00154FB5" w:rsidP="00E53C37">
      <w:r w:rsidRPr="00771658">
        <w:t xml:space="preserve">The insights below may </w:t>
      </w:r>
      <w:r w:rsidR="00560035">
        <w:t>help you plan</w:t>
      </w:r>
      <w:r w:rsidRPr="00771658">
        <w:t xml:space="preserve"> how you communicate with </w:t>
      </w:r>
      <w:r w:rsidR="00710A5D">
        <w:t xml:space="preserve">prospective </w:t>
      </w:r>
      <w:r w:rsidR="007256E5">
        <w:t xml:space="preserve">and existing </w:t>
      </w:r>
      <w:r w:rsidR="00710A5D">
        <w:t>volunteers from the</w:t>
      </w:r>
      <w:r w:rsidRPr="00771658">
        <w:t xml:space="preserve"> </w:t>
      </w:r>
      <w:r>
        <w:t>m</w:t>
      </w:r>
      <w:r w:rsidRPr="00771658">
        <w:t xml:space="preserve">ajority. </w:t>
      </w:r>
      <w:r>
        <w:t xml:space="preserve">All insights are taken from </w:t>
      </w:r>
      <w:hyperlink r:id="rId25" w:history="1">
        <w:r w:rsidR="00126620" w:rsidRPr="00754DEE">
          <w:rPr>
            <w:rStyle w:val="Hyperlink"/>
          </w:rPr>
          <w:t>Time Well Spent 2023: Volunteering among the global majority</w:t>
        </w:r>
      </w:hyperlink>
      <w:r w:rsidR="00126620">
        <w:t xml:space="preserve">, </w:t>
      </w:r>
      <w:r>
        <w:t>unless otherwise indicated.</w:t>
      </w:r>
    </w:p>
    <w:p w14:paraId="666C7C0C" w14:textId="77777777" w:rsidR="00154FB5" w:rsidRPr="00771658" w:rsidRDefault="00154FB5" w:rsidP="00154FB5">
      <w:pPr>
        <w:rPr>
          <w:color w:val="000000" w:themeColor="text1"/>
          <w:sz w:val="22"/>
          <w:szCs w:val="22"/>
        </w:rPr>
      </w:pPr>
    </w:p>
    <w:p w14:paraId="240EB154" w14:textId="186E80BE" w:rsidR="00154FB5" w:rsidRPr="00AC1F8B" w:rsidRDefault="00154FB5" w:rsidP="00EA17F0">
      <w:pPr>
        <w:spacing w:after="80"/>
      </w:pPr>
      <w:r w:rsidRPr="00EA17F0">
        <w:t>Time Well Spent analysis reveals</w:t>
      </w:r>
      <w:r w:rsidR="00BA130E">
        <w:t xml:space="preserve"> that, compared with volunteers overall,</w:t>
      </w:r>
      <w:r w:rsidRPr="00EA17F0">
        <w:t xml:space="preserve"> </w:t>
      </w:r>
      <w:r w:rsidR="00AD55BC">
        <w:t xml:space="preserve">volunteers from the </w:t>
      </w:r>
      <w:r w:rsidRPr="00EA17F0">
        <w:t>global majority are</w:t>
      </w:r>
      <w:r w:rsidR="00EA17F0">
        <w:t xml:space="preserve"> m</w:t>
      </w:r>
      <w:r w:rsidRPr="00AC1F8B">
        <w:t xml:space="preserve">ore </w:t>
      </w:r>
      <w:r w:rsidR="00E53C37">
        <w:t>l</w:t>
      </w:r>
      <w:r w:rsidRPr="00AC1F8B">
        <w:t>ikely to:</w:t>
      </w:r>
    </w:p>
    <w:p w14:paraId="62B5AF6B" w14:textId="179FE3BC" w:rsidR="00154FB5" w:rsidRPr="007256E5" w:rsidRDefault="00E53C37" w:rsidP="00E53C37">
      <w:pPr>
        <w:pStyle w:val="ListBullet"/>
      </w:pPr>
      <w:r w:rsidRPr="007256E5">
        <w:t>f</w:t>
      </w:r>
      <w:r w:rsidR="00154FB5" w:rsidRPr="007256E5">
        <w:t>eel excluded (12% vs 6%), most notably amongst volunteers with disabilities (21%)</w:t>
      </w:r>
    </w:p>
    <w:p w14:paraId="3CE21B1F" w14:textId="77777777" w:rsidR="00395B53" w:rsidRDefault="00EA17F0" w:rsidP="00E53C37">
      <w:pPr>
        <w:pStyle w:val="ListBullet"/>
      </w:pPr>
      <w:r w:rsidRPr="007256E5">
        <w:t>b</w:t>
      </w:r>
      <w:r w:rsidR="00154FB5" w:rsidRPr="007256E5">
        <w:t xml:space="preserve">e </w:t>
      </w:r>
      <w:proofErr w:type="gramStart"/>
      <w:r w:rsidR="00154FB5" w:rsidRPr="007256E5">
        <w:t>younger</w:t>
      </w:r>
      <w:proofErr w:type="gramEnd"/>
    </w:p>
    <w:p w14:paraId="43157F0E" w14:textId="77777777" w:rsidR="00395B53" w:rsidRDefault="00395B53" w:rsidP="00E53C37">
      <w:pPr>
        <w:pStyle w:val="ListBullet"/>
      </w:pPr>
      <w:r>
        <w:t xml:space="preserve">be </w:t>
      </w:r>
      <w:r w:rsidR="00154FB5" w:rsidRPr="007256E5">
        <w:t xml:space="preserve">more </w:t>
      </w:r>
      <w:proofErr w:type="gramStart"/>
      <w:r w:rsidR="00154FB5" w:rsidRPr="007256E5">
        <w:t>religious</w:t>
      </w:r>
      <w:proofErr w:type="gramEnd"/>
    </w:p>
    <w:p w14:paraId="6F1775C8" w14:textId="216BE3F9" w:rsidR="00154FB5" w:rsidRPr="007256E5" w:rsidRDefault="00154FB5" w:rsidP="00E53C37">
      <w:pPr>
        <w:pStyle w:val="ListBullet"/>
      </w:pPr>
      <w:r w:rsidRPr="007256E5">
        <w:t xml:space="preserve">live in urban </w:t>
      </w:r>
      <w:proofErr w:type="gramStart"/>
      <w:r w:rsidRPr="007256E5">
        <w:t>areas</w:t>
      </w:r>
      <w:proofErr w:type="gramEnd"/>
    </w:p>
    <w:p w14:paraId="720E78A8" w14:textId="01121B04" w:rsidR="00154FB5" w:rsidRPr="007256E5" w:rsidRDefault="00EA17F0" w:rsidP="00E53C37">
      <w:pPr>
        <w:pStyle w:val="ListBullet"/>
      </w:pPr>
      <w:r w:rsidRPr="007256E5">
        <w:t>b</w:t>
      </w:r>
      <w:r w:rsidR="00154FB5" w:rsidRPr="007256E5">
        <w:t xml:space="preserve">e motivated by cause, career-related reasons or religious </w:t>
      </w:r>
      <w:proofErr w:type="gramStart"/>
      <w:r w:rsidR="00154FB5" w:rsidRPr="007256E5">
        <w:t>beliefs</w:t>
      </w:r>
      <w:proofErr w:type="gramEnd"/>
      <w:r w:rsidR="00154FB5" w:rsidRPr="007256E5">
        <w:t xml:space="preserve"> </w:t>
      </w:r>
    </w:p>
    <w:p w14:paraId="3037C0BD" w14:textId="2EA318EF" w:rsidR="00154FB5" w:rsidRPr="007256E5" w:rsidRDefault="00EA17F0" w:rsidP="00E53C37">
      <w:pPr>
        <w:pStyle w:val="ListBullet"/>
      </w:pPr>
      <w:r w:rsidRPr="007256E5">
        <w:t>v</w:t>
      </w:r>
      <w:r w:rsidR="00154FB5" w:rsidRPr="007256E5">
        <w:t xml:space="preserve">olunteer for a religious </w:t>
      </w:r>
      <w:proofErr w:type="gramStart"/>
      <w:r w:rsidR="00154FB5" w:rsidRPr="007256E5">
        <w:t>cause</w:t>
      </w:r>
      <w:proofErr w:type="gramEnd"/>
      <w:r w:rsidR="00154FB5" w:rsidRPr="007256E5">
        <w:t xml:space="preserve"> </w:t>
      </w:r>
    </w:p>
    <w:p w14:paraId="65E9E84D" w14:textId="4200504F" w:rsidR="00154FB5" w:rsidRPr="007256E5" w:rsidRDefault="00EA17F0" w:rsidP="00E53C37">
      <w:pPr>
        <w:pStyle w:val="ListBullet"/>
      </w:pPr>
      <w:r w:rsidRPr="007256E5">
        <w:lastRenderedPageBreak/>
        <w:t>v</w:t>
      </w:r>
      <w:r w:rsidR="00154FB5" w:rsidRPr="007256E5">
        <w:t xml:space="preserve">olunteer in the public and private </w:t>
      </w:r>
      <w:proofErr w:type="gramStart"/>
      <w:r w:rsidR="00154FB5" w:rsidRPr="007256E5">
        <w:t>sector</w:t>
      </w:r>
      <w:proofErr w:type="gramEnd"/>
      <w:r w:rsidR="00154FB5" w:rsidRPr="007256E5">
        <w:t xml:space="preserve"> </w:t>
      </w:r>
    </w:p>
    <w:p w14:paraId="5981C36A" w14:textId="598C8EDE" w:rsidR="00154FB5" w:rsidRPr="007256E5" w:rsidRDefault="00EA17F0" w:rsidP="00E53C37">
      <w:pPr>
        <w:pStyle w:val="ListBullet"/>
      </w:pPr>
      <w:r w:rsidRPr="007256E5">
        <w:t>h</w:t>
      </w:r>
      <w:r w:rsidR="00154FB5" w:rsidRPr="007256E5">
        <w:t>ave a different concept of volunteering, due to cultural or religious backgrounds.</w:t>
      </w:r>
    </w:p>
    <w:p w14:paraId="6232937F" w14:textId="77777777" w:rsidR="00154FB5" w:rsidRDefault="00154FB5" w:rsidP="00E53C37">
      <w:pPr>
        <w:rPr>
          <w:sz w:val="12"/>
          <w:szCs w:val="12"/>
        </w:rPr>
      </w:pPr>
    </w:p>
    <w:p w14:paraId="49514EBF" w14:textId="4AC17C00" w:rsidR="00154FB5" w:rsidRPr="00AC1F8B" w:rsidRDefault="00AD55BC" w:rsidP="00E53C37">
      <w:r>
        <w:t>They are</w:t>
      </w:r>
      <w:r w:rsidR="00EA17F0">
        <w:t xml:space="preserve"> l</w:t>
      </w:r>
      <w:r w:rsidR="00154FB5" w:rsidRPr="00AC1F8B">
        <w:t>ess likely to:</w:t>
      </w:r>
    </w:p>
    <w:p w14:paraId="4F46C689" w14:textId="3E6E31A6" w:rsidR="00154FB5" w:rsidRPr="007256E5" w:rsidRDefault="00EA17F0" w:rsidP="00E53C37">
      <w:pPr>
        <w:pStyle w:val="ListBullet"/>
      </w:pPr>
      <w:r w:rsidRPr="007256E5">
        <w:t>f</w:t>
      </w:r>
      <w:r w:rsidR="00154FB5" w:rsidRPr="007256E5">
        <w:t xml:space="preserve">eel satisfied overall (86% vs 92%), </w:t>
      </w:r>
      <w:proofErr w:type="gramStart"/>
      <w:r w:rsidR="00154FB5" w:rsidRPr="007256E5">
        <w:t>in particular very</w:t>
      </w:r>
      <w:proofErr w:type="gramEnd"/>
      <w:r w:rsidR="00154FB5" w:rsidRPr="007256E5">
        <w:t xml:space="preserve"> satisfied (36% vs 50%)</w:t>
      </w:r>
    </w:p>
    <w:p w14:paraId="693B44BE" w14:textId="1F401929" w:rsidR="00154FB5" w:rsidRPr="007256E5" w:rsidRDefault="00EA17F0" w:rsidP="00E53C37">
      <w:pPr>
        <w:pStyle w:val="ListBullet"/>
      </w:pPr>
      <w:r w:rsidRPr="007256E5">
        <w:t>f</w:t>
      </w:r>
      <w:r w:rsidR="00154FB5" w:rsidRPr="007256E5">
        <w:t>eel a sense of belonging to their organisation (77% vs 84%)</w:t>
      </w:r>
    </w:p>
    <w:p w14:paraId="21C91819" w14:textId="7911FFF3" w:rsidR="00154FB5" w:rsidRPr="007256E5" w:rsidRDefault="00EA17F0" w:rsidP="00E53C37">
      <w:pPr>
        <w:pStyle w:val="ListBullet"/>
      </w:pPr>
      <w:r w:rsidRPr="007256E5">
        <w:t>c</w:t>
      </w:r>
      <w:r w:rsidR="00154FB5" w:rsidRPr="007256E5">
        <w:t>ontinue their volunteering in the next 12 months (69% vs 77%)</w:t>
      </w:r>
    </w:p>
    <w:p w14:paraId="49E23C3F" w14:textId="6A9119E6" w:rsidR="00154FB5" w:rsidRPr="007256E5" w:rsidRDefault="00EA17F0" w:rsidP="00825AA5">
      <w:pPr>
        <w:pStyle w:val="ListBullet"/>
      </w:pPr>
      <w:r w:rsidRPr="007256E5">
        <w:t>b</w:t>
      </w:r>
      <w:r w:rsidR="00154FB5" w:rsidRPr="007256E5">
        <w:t>e involved in leadership roles in volunteering.</w:t>
      </w:r>
    </w:p>
    <w:p w14:paraId="072E148E" w14:textId="77777777" w:rsidR="00154FB5" w:rsidRDefault="00154FB5" w:rsidP="00F02788">
      <w:pPr>
        <w:pStyle w:val="Heading4"/>
      </w:pPr>
      <w:r>
        <w:t>Perceptions of volunteering experiences</w:t>
      </w:r>
    </w:p>
    <w:p w14:paraId="0DD752FF" w14:textId="76507DE2" w:rsidR="00154FB5" w:rsidRPr="007256E5" w:rsidRDefault="00F02788" w:rsidP="00F02788">
      <w:pPr>
        <w:pStyle w:val="ListBullet"/>
      </w:pPr>
      <w:r w:rsidRPr="007256E5">
        <w:t>G</w:t>
      </w:r>
      <w:r w:rsidR="00154FB5" w:rsidRPr="007256E5">
        <w:t>lobal majority volunteers may have higher expectations of the ease and speed of entry and induction processes than volunteers overall</w:t>
      </w:r>
      <w:r w:rsidRPr="007256E5">
        <w:t>.</w:t>
      </w:r>
      <w:r w:rsidR="00154FB5" w:rsidRPr="007256E5">
        <w:t xml:space="preserve"> </w:t>
      </w:r>
    </w:p>
    <w:p w14:paraId="1897B816" w14:textId="08FA316E" w:rsidR="00154FB5" w:rsidRPr="007256E5" w:rsidRDefault="00154FB5" w:rsidP="00F02788">
      <w:pPr>
        <w:pStyle w:val="ListBullet"/>
      </w:pPr>
      <w:r w:rsidRPr="007256E5">
        <w:t xml:space="preserve">They are more likely to say recognition is </w:t>
      </w:r>
      <w:proofErr w:type="gramStart"/>
      <w:r w:rsidRPr="007256E5">
        <w:t>important, but</w:t>
      </w:r>
      <w:proofErr w:type="gramEnd"/>
      <w:r w:rsidRPr="007256E5">
        <w:t xml:space="preserve"> are less likely to say they feel recognised compared to volunteers overall</w:t>
      </w:r>
      <w:r w:rsidR="00F02788" w:rsidRPr="007256E5">
        <w:t>.</w:t>
      </w:r>
    </w:p>
    <w:p w14:paraId="0F7DE75B" w14:textId="0146F2DA" w:rsidR="00154FB5" w:rsidRPr="007256E5" w:rsidRDefault="00154FB5" w:rsidP="00F02788">
      <w:pPr>
        <w:pStyle w:val="ListBullet"/>
      </w:pPr>
      <w:r w:rsidRPr="007256E5">
        <w:t>While cultural factors are valued highly, they are less likely to agree there is a culture of respect and trust in their organisation</w:t>
      </w:r>
      <w:r w:rsidR="00F02788" w:rsidRPr="007256E5">
        <w:t>.</w:t>
      </w:r>
    </w:p>
    <w:p w14:paraId="6C214CD9" w14:textId="19DF36EA" w:rsidR="00154FB5" w:rsidRPr="007256E5" w:rsidRDefault="00154FB5" w:rsidP="00F02788">
      <w:pPr>
        <w:pStyle w:val="ListBullet"/>
      </w:pPr>
      <w:r w:rsidRPr="007256E5">
        <w:t>They are much more likely to report that volunteering is becoming too much like paid work and that unreasonable expectations are placed on them, compared to volunteers overall</w:t>
      </w:r>
      <w:r w:rsidR="00F02788" w:rsidRPr="007256E5">
        <w:t>.</w:t>
      </w:r>
    </w:p>
    <w:p w14:paraId="67129C01" w14:textId="3BD0C277" w:rsidR="00154FB5" w:rsidRPr="007256E5" w:rsidRDefault="00154FB5" w:rsidP="00825AA5">
      <w:pPr>
        <w:pStyle w:val="ListBullet"/>
      </w:pPr>
      <w:r w:rsidRPr="007256E5">
        <w:t>One in five have skills and experiences they would like to use more, with black volunteers and those aged 35‒54 more likely to agree with this statement.</w:t>
      </w:r>
    </w:p>
    <w:p w14:paraId="4FF7B9C4" w14:textId="123DAC8B" w:rsidR="00154FB5" w:rsidRDefault="00154FB5" w:rsidP="00F02788">
      <w:pPr>
        <w:pStyle w:val="Heading4"/>
      </w:pPr>
      <w:r>
        <w:t xml:space="preserve">Factors informing and influencing global majority </w:t>
      </w:r>
      <w:r w:rsidR="00517557">
        <w:t>v</w:t>
      </w:r>
      <w:r>
        <w:t xml:space="preserve">olunteer </w:t>
      </w:r>
      <w:proofErr w:type="gramStart"/>
      <w:r>
        <w:t>satisfaction</w:t>
      </w:r>
      <w:proofErr w:type="gramEnd"/>
    </w:p>
    <w:p w14:paraId="700203E9" w14:textId="3CD22A17" w:rsidR="00154FB5" w:rsidRPr="007256E5" w:rsidRDefault="00154FB5" w:rsidP="00F02788">
      <w:pPr>
        <w:pStyle w:val="ListBullet"/>
      </w:pPr>
      <w:r w:rsidRPr="007256E5">
        <w:t>Age and disability influence volunteer satisfaction more for volunteers from the global majority, but factors relating to experience are what influence satisfaction most</w:t>
      </w:r>
      <w:r w:rsidR="00F02788" w:rsidRPr="007256E5">
        <w:t>.</w:t>
      </w:r>
    </w:p>
    <w:p w14:paraId="185CED78" w14:textId="65A579D0" w:rsidR="00154FB5" w:rsidRPr="007256E5" w:rsidRDefault="00154FB5" w:rsidP="00F02788">
      <w:pPr>
        <w:pStyle w:val="ListBullet"/>
      </w:pPr>
      <w:r w:rsidRPr="007256E5">
        <w:t>A positive volunteering culture of respect, trust and appreciation is key to global majority volunteer satisfaction</w:t>
      </w:r>
      <w:r w:rsidR="00F02788" w:rsidRPr="007256E5">
        <w:t>.</w:t>
      </w:r>
    </w:p>
    <w:p w14:paraId="400ED6C1" w14:textId="183F0904" w:rsidR="00154FB5" w:rsidRPr="007256E5" w:rsidRDefault="00154FB5" w:rsidP="00F02788">
      <w:pPr>
        <w:pStyle w:val="ListBullet"/>
      </w:pPr>
      <w:r w:rsidRPr="007256E5">
        <w:t>Having a wide range of backgrounds is more important for global majority volunteer satisfaction compared to volunteers overall</w:t>
      </w:r>
      <w:r w:rsidR="00F02788" w:rsidRPr="007256E5">
        <w:t>.</w:t>
      </w:r>
    </w:p>
    <w:p w14:paraId="187BFF94" w14:textId="7FD01F6B" w:rsidR="00154FB5" w:rsidRPr="007256E5" w:rsidRDefault="009F476F" w:rsidP="00154FB5">
      <w:pPr>
        <w:pStyle w:val="ListBullet"/>
      </w:pPr>
      <w:r>
        <w:t>Tensions, conflicts and f</w:t>
      </w:r>
      <w:r w:rsidR="00154FB5" w:rsidRPr="007256E5">
        <w:t>eeling that the organisation is ‘not going anywhere’</w:t>
      </w:r>
      <w:r>
        <w:t>,</w:t>
      </w:r>
      <w:r w:rsidR="00154FB5" w:rsidRPr="007256E5">
        <w:t xml:space="preserve"> are stronger negative factors for global majority volunteers.</w:t>
      </w:r>
    </w:p>
    <w:p w14:paraId="68089BB1" w14:textId="1FD7CD5D" w:rsidR="00154FB5" w:rsidRDefault="00154FB5" w:rsidP="00F02788">
      <w:pPr>
        <w:pStyle w:val="Heading4"/>
      </w:pPr>
      <w:r>
        <w:t xml:space="preserve">Factors informing and influencing global majority </w:t>
      </w:r>
      <w:r w:rsidR="00517557">
        <w:t>v</w:t>
      </w:r>
      <w:r>
        <w:t xml:space="preserve">olunteer </w:t>
      </w:r>
      <w:proofErr w:type="gramStart"/>
      <w:r>
        <w:t>retention</w:t>
      </w:r>
      <w:proofErr w:type="gramEnd"/>
    </w:p>
    <w:p w14:paraId="2D49C7B8" w14:textId="5DBB132A" w:rsidR="00154FB5" w:rsidRPr="007256E5" w:rsidRDefault="00154FB5" w:rsidP="00F02788">
      <w:pPr>
        <w:pStyle w:val="ListBullet"/>
      </w:pPr>
      <w:r w:rsidRPr="007256E5">
        <w:t>Just over two-thirds say they are likely to continue volunteering in the next 12 months</w:t>
      </w:r>
      <w:r w:rsidR="0067732B" w:rsidRPr="007256E5">
        <w:t>.</w:t>
      </w:r>
    </w:p>
    <w:p w14:paraId="027F9F56" w14:textId="6CDB17B5" w:rsidR="00154FB5" w:rsidRPr="007256E5" w:rsidRDefault="00154FB5" w:rsidP="00F02788">
      <w:pPr>
        <w:pStyle w:val="ListBullet"/>
      </w:pPr>
      <w:r w:rsidRPr="007256E5">
        <w:t>A sense of duty/obligation ranks more highly for the global majority as a reason to continue</w:t>
      </w:r>
      <w:r w:rsidR="0067732B" w:rsidRPr="007256E5">
        <w:t>.</w:t>
      </w:r>
    </w:p>
    <w:p w14:paraId="0DE489D1" w14:textId="5EDFE464" w:rsidR="00154FB5" w:rsidRPr="007256E5" w:rsidRDefault="0067732B" w:rsidP="00154FB5">
      <w:pPr>
        <w:pStyle w:val="ListBullet"/>
      </w:pPr>
      <w:r w:rsidRPr="007256E5">
        <w:t>G</w:t>
      </w:r>
      <w:r w:rsidR="00154FB5" w:rsidRPr="007256E5">
        <w:t>lobal majority volunteers who are younger, disabled or volunteer in the public sector are less likely to continue.</w:t>
      </w:r>
    </w:p>
    <w:p w14:paraId="1387CF33" w14:textId="3B9F4703" w:rsidR="00154FB5" w:rsidRPr="008A5D60" w:rsidRDefault="00154FB5" w:rsidP="00F02788">
      <w:pPr>
        <w:pStyle w:val="Heading4"/>
      </w:pPr>
      <w:r w:rsidRPr="008A5D60">
        <w:lastRenderedPageBreak/>
        <w:t xml:space="preserve">Barriers </w:t>
      </w:r>
      <w:r>
        <w:t>and enablers for</w:t>
      </w:r>
      <w:r w:rsidRPr="008A5D60">
        <w:t xml:space="preserve"> </w:t>
      </w:r>
      <w:r>
        <w:t>g</w:t>
      </w:r>
      <w:r w:rsidRPr="008A5D60">
        <w:t xml:space="preserve">lobal </w:t>
      </w:r>
      <w:r>
        <w:t>m</w:t>
      </w:r>
      <w:r w:rsidRPr="008A5D60">
        <w:t xml:space="preserve">ajority </w:t>
      </w:r>
      <w:r w:rsidR="00517557">
        <w:t>n</w:t>
      </w:r>
      <w:r>
        <w:t>on-</w:t>
      </w:r>
      <w:r w:rsidR="00517557">
        <w:t>v</w:t>
      </w:r>
      <w:r w:rsidRPr="008A5D60">
        <w:t>olunteers</w:t>
      </w:r>
    </w:p>
    <w:p w14:paraId="5C249AD0" w14:textId="49BA692B" w:rsidR="00154FB5" w:rsidRPr="007256E5" w:rsidRDefault="00090B66" w:rsidP="00F02788">
      <w:pPr>
        <w:pStyle w:val="ListBullet"/>
      </w:pPr>
      <w:r>
        <w:t>T</w:t>
      </w:r>
      <w:r w:rsidR="00154FB5" w:rsidRPr="007256E5">
        <w:t>he main barriers for global majority non-volunteers are related to time and commitment</w:t>
      </w:r>
      <w:r w:rsidR="0067732B" w:rsidRPr="007256E5">
        <w:t>.</w:t>
      </w:r>
    </w:p>
    <w:p w14:paraId="0353FBC0" w14:textId="3289A581" w:rsidR="00154FB5" w:rsidRPr="007256E5" w:rsidRDefault="00154FB5" w:rsidP="00F02788">
      <w:pPr>
        <w:pStyle w:val="ListBullet"/>
      </w:pPr>
      <w:r w:rsidRPr="007256E5">
        <w:t>Concerns about skills, worries they won't fit in, and not being aware of opportunities are ranked higher by global majority non-volunteers. Disabled non-volunteers among the global majority are much more likely to see not fitting in as a barrier</w:t>
      </w:r>
      <w:r w:rsidR="0067732B" w:rsidRPr="007256E5">
        <w:t>.</w:t>
      </w:r>
    </w:p>
    <w:p w14:paraId="47EDB497" w14:textId="77777777" w:rsidR="00154FB5" w:rsidRPr="007256E5" w:rsidRDefault="00154FB5" w:rsidP="00F02788">
      <w:pPr>
        <w:pStyle w:val="ListBullet"/>
      </w:pPr>
      <w:r w:rsidRPr="007256E5">
        <w:t>Asian non-volunteers are more likely than other ethnic groups to be put off by other previous negative experiences.</w:t>
      </w:r>
    </w:p>
    <w:p w14:paraId="0535D569" w14:textId="466CF9E1" w:rsidR="00154FB5" w:rsidRPr="007256E5" w:rsidRDefault="0067732B" w:rsidP="00F02788">
      <w:pPr>
        <w:pStyle w:val="ListBullet"/>
      </w:pPr>
      <w:r w:rsidRPr="007256E5">
        <w:t>G</w:t>
      </w:r>
      <w:r w:rsidR="00154FB5" w:rsidRPr="007256E5">
        <w:t>lobal majority non-volunteers are more likely to have considered volunteering in the last 12 months compared to non-volunteers overall</w:t>
      </w:r>
      <w:r w:rsidRPr="007256E5">
        <w:t>.</w:t>
      </w:r>
    </w:p>
    <w:p w14:paraId="6CAEFE7C" w14:textId="444CB501" w:rsidR="00154FB5" w:rsidRPr="007256E5" w:rsidRDefault="00154FB5" w:rsidP="00154FB5">
      <w:pPr>
        <w:pStyle w:val="ListBullet"/>
      </w:pPr>
      <w:r w:rsidRPr="007256E5">
        <w:t xml:space="preserve">Flexibility is the strongest enabler for global majority non volunteers as with non-volunteers overall. But they are more </w:t>
      </w:r>
      <w:r w:rsidR="0067732B" w:rsidRPr="007256E5">
        <w:t>likely</w:t>
      </w:r>
      <w:r w:rsidRPr="007256E5">
        <w:t xml:space="preserve"> to be encouraged by career or job prospects than non-volunteers overall. They also value a quick and easy entry process.</w:t>
      </w:r>
    </w:p>
    <w:p w14:paraId="1065C85F" w14:textId="77777777" w:rsidR="00154FB5" w:rsidRDefault="00154FB5" w:rsidP="00F02788">
      <w:pPr>
        <w:pStyle w:val="Heading4"/>
      </w:pPr>
      <w:r>
        <w:t>Where can I get more information?</w:t>
      </w:r>
    </w:p>
    <w:p w14:paraId="2BC49897" w14:textId="486C2171" w:rsidR="00154FB5" w:rsidRDefault="00916EB1" w:rsidP="005C6F7B">
      <w:r>
        <w:t xml:space="preserve">These insights </w:t>
      </w:r>
      <w:r w:rsidR="00154FB5" w:rsidRPr="009E5CBB">
        <w:t xml:space="preserve">can help </w:t>
      </w:r>
      <w:r w:rsidR="008E3640">
        <w:t>you</w:t>
      </w:r>
      <w:r w:rsidR="00154FB5" w:rsidRPr="009E5CBB">
        <w:t xml:space="preserve"> </w:t>
      </w:r>
      <w:r w:rsidR="00932239">
        <w:t>create more inclusive</w:t>
      </w:r>
      <w:r w:rsidR="00FD2115">
        <w:t xml:space="preserve"> volunteering experiences</w:t>
      </w:r>
      <w:r w:rsidR="00154FB5" w:rsidRPr="009E5CBB">
        <w:t xml:space="preserve">. </w:t>
      </w:r>
      <w:r w:rsidR="00D15484">
        <w:t xml:space="preserve">For </w:t>
      </w:r>
      <w:r>
        <w:t xml:space="preserve">further </w:t>
      </w:r>
      <w:r w:rsidR="00A756A1">
        <w:t>insights and recommendations</w:t>
      </w:r>
      <w:r>
        <w:t xml:space="preserve">, </w:t>
      </w:r>
      <w:r w:rsidR="00724F4A">
        <w:t>read</w:t>
      </w:r>
      <w:r w:rsidR="00A756A1">
        <w:t xml:space="preserve"> </w:t>
      </w:r>
      <w:r w:rsidR="00154FB5" w:rsidRPr="009E5CBB">
        <w:t xml:space="preserve">the </w:t>
      </w:r>
      <w:r>
        <w:t xml:space="preserve">full report: </w:t>
      </w:r>
      <w:hyperlink r:id="rId26" w:history="1">
        <w:r w:rsidRPr="00754DEE">
          <w:rPr>
            <w:rStyle w:val="Hyperlink"/>
          </w:rPr>
          <w:t>Time Well Spent 2023: Volunteering among the global majority</w:t>
        </w:r>
      </w:hyperlink>
      <w:r>
        <w:t>.</w:t>
      </w:r>
    </w:p>
    <w:p w14:paraId="03AB5D2B" w14:textId="77777777" w:rsidR="00154FB5" w:rsidRPr="009E5CBB" w:rsidRDefault="00154FB5" w:rsidP="005C6F7B"/>
    <w:p w14:paraId="6021EA33" w14:textId="2E427EBA" w:rsidR="00154FB5" w:rsidRPr="009E5CBB" w:rsidRDefault="00826B27" w:rsidP="005C6F7B">
      <w:hyperlink r:id="rId27" w:anchor="the-big-help-out" w:history="1">
        <w:r w:rsidRPr="00826B27">
          <w:rPr>
            <w:rStyle w:val="Hyperlink"/>
          </w:rPr>
          <w:t xml:space="preserve">The </w:t>
        </w:r>
        <w:r w:rsidR="00154FB5" w:rsidRPr="00826B27">
          <w:rPr>
            <w:rStyle w:val="Hyperlink"/>
          </w:rPr>
          <w:t xml:space="preserve">Big Help Out </w:t>
        </w:r>
        <w:r w:rsidRPr="00826B27">
          <w:rPr>
            <w:rStyle w:val="Hyperlink"/>
          </w:rPr>
          <w:t>S</w:t>
        </w:r>
        <w:r w:rsidR="00154FB5" w:rsidRPr="00826B27">
          <w:rPr>
            <w:rStyle w:val="Hyperlink"/>
          </w:rPr>
          <w:t xml:space="preserve">lide </w:t>
        </w:r>
        <w:r w:rsidRPr="00826B27">
          <w:rPr>
            <w:rStyle w:val="Hyperlink"/>
          </w:rPr>
          <w:t>D</w:t>
        </w:r>
        <w:r w:rsidR="00154FB5" w:rsidRPr="00826B27">
          <w:rPr>
            <w:rStyle w:val="Hyperlink"/>
          </w:rPr>
          <w:t>eck</w:t>
        </w:r>
      </w:hyperlink>
      <w:r w:rsidR="00154FB5" w:rsidRPr="009E5CBB">
        <w:t xml:space="preserve"> also </w:t>
      </w:r>
      <w:r w:rsidR="00B631AD">
        <w:t>summarises</w:t>
      </w:r>
      <w:r w:rsidR="00154FB5" w:rsidRPr="009E5CBB">
        <w:t xml:space="preserve"> key messages relevant to </w:t>
      </w:r>
      <w:r w:rsidR="007C7093">
        <w:t>all</w:t>
      </w:r>
      <w:r w:rsidR="00154FB5" w:rsidRPr="009E5CBB">
        <w:t xml:space="preserve"> stage</w:t>
      </w:r>
      <w:r w:rsidR="007C7093">
        <w:t>s</w:t>
      </w:r>
      <w:r w:rsidR="00154FB5" w:rsidRPr="009E5CBB">
        <w:t xml:space="preserve"> of the volunteer journey</w:t>
      </w:r>
      <w:r w:rsidR="007C7093">
        <w:t>.</w:t>
      </w:r>
    </w:p>
    <w:p w14:paraId="71C9B658" w14:textId="557683DA" w:rsidR="00154FB5" w:rsidRPr="00825AA5" w:rsidRDefault="00E74042" w:rsidP="00297347">
      <w:pPr>
        <w:pStyle w:val="Heading2"/>
      </w:pPr>
      <w:bookmarkStart w:id="10" w:name="_Using_the_digital_2"/>
      <w:bookmarkStart w:id="11" w:name="Digital"/>
      <w:bookmarkEnd w:id="10"/>
      <w:r>
        <w:br w:type="page"/>
      </w:r>
      <w:bookmarkStart w:id="12" w:name="_Using_the_digital"/>
      <w:bookmarkEnd w:id="12"/>
      <w:r w:rsidR="00154FB5" w:rsidRPr="00E74042">
        <w:lastRenderedPageBreak/>
        <w:t xml:space="preserve">Using the </w:t>
      </w:r>
      <w:r w:rsidR="00F511A1">
        <w:t>d</w:t>
      </w:r>
      <w:r w:rsidR="00154FB5" w:rsidRPr="00E74042">
        <w:t xml:space="preserve">igital </w:t>
      </w:r>
      <w:r w:rsidR="00F511A1">
        <w:t>p</w:t>
      </w:r>
      <w:r w:rsidR="00154FB5" w:rsidRPr="00E74042">
        <w:t>latform</w:t>
      </w:r>
      <w:bookmarkEnd w:id="11"/>
    </w:p>
    <w:p w14:paraId="4CE765ED" w14:textId="77777777" w:rsidR="00CF646F" w:rsidRPr="009566D4" w:rsidRDefault="00CF646F" w:rsidP="00CF646F">
      <w:pPr>
        <w:rPr>
          <w:b/>
          <w:bCs/>
          <w:color w:val="522A6B"/>
        </w:rPr>
      </w:pPr>
      <w:r w:rsidRPr="009566D4">
        <w:rPr>
          <w:b/>
          <w:bCs/>
          <w:color w:val="522A6B"/>
        </w:rPr>
        <w:t xml:space="preserve">This section reproduces some of </w:t>
      </w:r>
      <w:hyperlink r:id="rId28" w:history="1">
        <w:r w:rsidRPr="001C4C0C">
          <w:rPr>
            <w:rStyle w:val="Hyperlink"/>
            <w:b/>
            <w:bCs/>
          </w:rPr>
          <w:t>the campaign’s most frequently asked questions (FAQs)</w:t>
        </w:r>
      </w:hyperlink>
      <w:r w:rsidRPr="009566D4">
        <w:rPr>
          <w:b/>
          <w:bCs/>
          <w:color w:val="522A6B"/>
        </w:rPr>
        <w:t xml:space="preserve">. </w:t>
      </w:r>
      <w:r>
        <w:rPr>
          <w:b/>
          <w:bCs/>
          <w:color w:val="522A6B"/>
        </w:rPr>
        <w:t xml:space="preserve">These FAQs are updated periodically, to reflect questions from the voluntary sector and the latest campaign updates. </w:t>
      </w:r>
    </w:p>
    <w:p w14:paraId="0F5FDCAE" w14:textId="77777777" w:rsidR="00154FB5" w:rsidRPr="002567CA" w:rsidRDefault="00154FB5" w:rsidP="00E74042">
      <w:pPr>
        <w:pStyle w:val="Heading3"/>
      </w:pPr>
      <w:r w:rsidRPr="002567CA">
        <w:t>What is the digital platform? </w:t>
      </w:r>
    </w:p>
    <w:p w14:paraId="0827F39C" w14:textId="438CE2ED" w:rsidR="00EA72E3" w:rsidRDefault="00154FB5" w:rsidP="00E74042">
      <w:pPr>
        <w:rPr>
          <w:shd w:val="clear" w:color="auto" w:fill="FFFFFF"/>
        </w:rPr>
      </w:pPr>
      <w:r w:rsidRPr="009E5CBB">
        <w:rPr>
          <w:shd w:val="clear" w:color="auto" w:fill="FFFFFF"/>
        </w:rPr>
        <w:t xml:space="preserve">The Big Help Out’s digital platform is an online marketplace designed to match </w:t>
      </w:r>
      <w:r w:rsidR="00D50951">
        <w:rPr>
          <w:shd w:val="clear" w:color="auto" w:fill="FFFFFF"/>
        </w:rPr>
        <w:t>people</w:t>
      </w:r>
      <w:r w:rsidRPr="009E5CBB">
        <w:rPr>
          <w:shd w:val="clear" w:color="auto" w:fill="FFFFFF"/>
        </w:rPr>
        <w:t xml:space="preserve"> </w:t>
      </w:r>
      <w:r w:rsidR="000141D3">
        <w:rPr>
          <w:shd w:val="clear" w:color="auto" w:fill="FFFFFF"/>
        </w:rPr>
        <w:t>with suitable volunteering</w:t>
      </w:r>
      <w:r w:rsidRPr="009E5CBB">
        <w:rPr>
          <w:shd w:val="clear" w:color="auto" w:fill="FFFFFF"/>
        </w:rPr>
        <w:t xml:space="preserve"> opportunities. It</w:t>
      </w:r>
      <w:r w:rsidR="00C80592">
        <w:rPr>
          <w:shd w:val="clear" w:color="auto" w:fill="FFFFFF"/>
        </w:rPr>
        <w:t xml:space="preserve"> aims </w:t>
      </w:r>
      <w:r w:rsidRPr="009E5CBB">
        <w:rPr>
          <w:shd w:val="clear" w:color="auto" w:fill="FFFFFF"/>
        </w:rPr>
        <w:t>to reduce or eliminate many of the barriers prospective volunteers often cite</w:t>
      </w:r>
      <w:r w:rsidR="00C7132A">
        <w:rPr>
          <w:shd w:val="clear" w:color="auto" w:fill="FFFFFF"/>
        </w:rPr>
        <w:t xml:space="preserve">, </w:t>
      </w:r>
      <w:r w:rsidR="00C80592">
        <w:rPr>
          <w:shd w:val="clear" w:color="auto" w:fill="FFFFFF"/>
        </w:rPr>
        <w:t>includ</w:t>
      </w:r>
      <w:r w:rsidR="00C7132A">
        <w:rPr>
          <w:shd w:val="clear" w:color="auto" w:fill="FFFFFF"/>
        </w:rPr>
        <w:t>ing:</w:t>
      </w:r>
      <w:r w:rsidRPr="009E5CBB">
        <w:rPr>
          <w:shd w:val="clear" w:color="auto" w:fill="FFFFFF"/>
        </w:rPr>
        <w:t xml:space="preserve"> </w:t>
      </w:r>
    </w:p>
    <w:p w14:paraId="77EC7A16" w14:textId="58AC295E" w:rsidR="00EA72E3" w:rsidRDefault="00154FB5" w:rsidP="00EA72E3">
      <w:pPr>
        <w:pStyle w:val="ListBullet"/>
        <w:rPr>
          <w:shd w:val="clear" w:color="auto" w:fill="FFFFFF"/>
        </w:rPr>
      </w:pPr>
      <w:r w:rsidRPr="009E5CBB">
        <w:rPr>
          <w:shd w:val="clear" w:color="auto" w:fill="FFFFFF"/>
        </w:rPr>
        <w:t>being unaware of what</w:t>
      </w:r>
      <w:r w:rsidR="000041A9">
        <w:rPr>
          <w:shd w:val="clear" w:color="auto" w:fill="FFFFFF"/>
        </w:rPr>
        <w:t>’</w:t>
      </w:r>
      <w:r w:rsidRPr="009E5CBB">
        <w:rPr>
          <w:shd w:val="clear" w:color="auto" w:fill="FFFFFF"/>
        </w:rPr>
        <w:t xml:space="preserve">s on </w:t>
      </w:r>
      <w:proofErr w:type="gramStart"/>
      <w:r w:rsidRPr="009E5CBB">
        <w:rPr>
          <w:shd w:val="clear" w:color="auto" w:fill="FFFFFF"/>
        </w:rPr>
        <w:t>offer</w:t>
      </w:r>
      <w:proofErr w:type="gramEnd"/>
    </w:p>
    <w:p w14:paraId="767B42D9" w14:textId="77777777" w:rsidR="00EA72E3" w:rsidRDefault="00154FB5" w:rsidP="00EA72E3">
      <w:pPr>
        <w:pStyle w:val="ListBullet"/>
        <w:rPr>
          <w:shd w:val="clear" w:color="auto" w:fill="FFFFFF"/>
        </w:rPr>
      </w:pPr>
      <w:r w:rsidRPr="009E5CBB">
        <w:rPr>
          <w:shd w:val="clear" w:color="auto" w:fill="FFFFFF"/>
        </w:rPr>
        <w:t xml:space="preserve">needing to search in multiple </w:t>
      </w:r>
      <w:proofErr w:type="gramStart"/>
      <w:r w:rsidRPr="009E5CBB">
        <w:rPr>
          <w:shd w:val="clear" w:color="auto" w:fill="FFFFFF"/>
        </w:rPr>
        <w:t>places</w:t>
      </w:r>
      <w:proofErr w:type="gramEnd"/>
    </w:p>
    <w:p w14:paraId="37DA7E62" w14:textId="196CBE50" w:rsidR="00154FB5" w:rsidRPr="00C7132A" w:rsidRDefault="00154FB5" w:rsidP="00E74042">
      <w:pPr>
        <w:pStyle w:val="ListBullet"/>
        <w:rPr>
          <w:shd w:val="clear" w:color="auto" w:fill="FFFFFF"/>
        </w:rPr>
      </w:pPr>
      <w:r w:rsidRPr="009E5CBB">
        <w:rPr>
          <w:shd w:val="clear" w:color="auto" w:fill="FFFFFF"/>
        </w:rPr>
        <w:t xml:space="preserve">having to jump through </w:t>
      </w:r>
      <w:proofErr w:type="gramStart"/>
      <w:r w:rsidRPr="009E5CBB">
        <w:rPr>
          <w:shd w:val="clear" w:color="auto" w:fill="FFFFFF"/>
        </w:rPr>
        <w:t>a number of</w:t>
      </w:r>
      <w:proofErr w:type="gramEnd"/>
      <w:r w:rsidRPr="009E5CBB">
        <w:rPr>
          <w:shd w:val="clear" w:color="auto" w:fill="FFFFFF"/>
        </w:rPr>
        <w:t xml:space="preserve"> administrative hoops before being able to identify something that appeals to them.</w:t>
      </w:r>
    </w:p>
    <w:p w14:paraId="345E06DD" w14:textId="1668A0F9" w:rsidR="00154FB5" w:rsidRPr="00C7132A" w:rsidRDefault="00FE4788" w:rsidP="00154FB5">
      <w:pPr>
        <w:rPr>
          <w:shd w:val="clear" w:color="auto" w:fill="FFFFFF"/>
        </w:rPr>
      </w:pPr>
      <w:r>
        <w:rPr>
          <w:shd w:val="clear" w:color="auto" w:fill="FFFFFF"/>
        </w:rPr>
        <w:t>The platform</w:t>
      </w:r>
      <w:r w:rsidR="00154FB5" w:rsidRPr="009E5CBB">
        <w:rPr>
          <w:shd w:val="clear" w:color="auto" w:fill="FFFFFF"/>
        </w:rPr>
        <w:t xml:space="preserve"> also contain</w:t>
      </w:r>
      <w:r w:rsidR="00C7132A">
        <w:rPr>
          <w:shd w:val="clear" w:color="auto" w:fill="FFFFFF"/>
        </w:rPr>
        <w:t>s</w:t>
      </w:r>
      <w:r w:rsidR="00154FB5" w:rsidRPr="009E5CBB">
        <w:rPr>
          <w:shd w:val="clear" w:color="auto" w:fill="FFFFFF"/>
        </w:rPr>
        <w:t xml:space="preserve"> a simple CRM (customer relationship management) system</w:t>
      </w:r>
      <w:r w:rsidR="00C7132A">
        <w:rPr>
          <w:shd w:val="clear" w:color="auto" w:fill="FFFFFF"/>
        </w:rPr>
        <w:t>. This</w:t>
      </w:r>
      <w:r w:rsidR="00154FB5" w:rsidRPr="009E5CBB">
        <w:rPr>
          <w:shd w:val="clear" w:color="auto" w:fill="FFFFFF"/>
        </w:rPr>
        <w:t xml:space="preserve"> allow</w:t>
      </w:r>
      <w:r w:rsidR="00C7132A">
        <w:rPr>
          <w:shd w:val="clear" w:color="auto" w:fill="FFFFFF"/>
        </w:rPr>
        <w:t>s</w:t>
      </w:r>
      <w:r w:rsidR="00154FB5" w:rsidRPr="009E5CBB">
        <w:rPr>
          <w:shd w:val="clear" w:color="auto" w:fill="FFFFFF"/>
        </w:rPr>
        <w:t xml:space="preserve"> organisations to manage their sign up and early communication with the public in one place, for the convenience of the volunteer. This may be </w:t>
      </w:r>
      <w:r w:rsidR="00C7132A">
        <w:rPr>
          <w:shd w:val="clear" w:color="auto" w:fill="FFFFFF"/>
        </w:rPr>
        <w:t xml:space="preserve">particularly </w:t>
      </w:r>
      <w:r w:rsidR="00154FB5" w:rsidRPr="009E5CBB">
        <w:rPr>
          <w:shd w:val="clear" w:color="auto" w:fill="FFFFFF"/>
        </w:rPr>
        <w:t xml:space="preserve">useful </w:t>
      </w:r>
      <w:r w:rsidR="00C7132A">
        <w:rPr>
          <w:shd w:val="clear" w:color="auto" w:fill="FFFFFF"/>
        </w:rPr>
        <w:t>if your organisation doesn’t have its</w:t>
      </w:r>
      <w:r w:rsidR="00154FB5" w:rsidRPr="009E5CBB">
        <w:rPr>
          <w:shd w:val="clear" w:color="auto" w:fill="FFFFFF"/>
        </w:rPr>
        <w:t xml:space="preserve"> own CRM</w:t>
      </w:r>
      <w:r w:rsidR="00C7132A">
        <w:rPr>
          <w:shd w:val="clear" w:color="auto" w:fill="FFFFFF"/>
        </w:rPr>
        <w:t>.</w:t>
      </w:r>
      <w:r w:rsidR="00154FB5" w:rsidRPr="009E5CBB">
        <w:rPr>
          <w:shd w:val="clear" w:color="auto" w:fill="FFFFFF"/>
        </w:rPr>
        <w:t xml:space="preserve"> </w:t>
      </w:r>
      <w:r w:rsidR="00C7132A">
        <w:rPr>
          <w:shd w:val="clear" w:color="auto" w:fill="FFFFFF"/>
        </w:rPr>
        <w:t>If you do,</w:t>
      </w:r>
      <w:r w:rsidR="00154FB5" w:rsidRPr="009E5CBB">
        <w:rPr>
          <w:shd w:val="clear" w:color="auto" w:fill="FFFFFF"/>
        </w:rPr>
        <w:t xml:space="preserve"> there are a range of ways </w:t>
      </w:r>
      <w:r w:rsidR="00C46B01">
        <w:rPr>
          <w:shd w:val="clear" w:color="auto" w:fill="FFFFFF"/>
        </w:rPr>
        <w:t>you can integrate the user journey with</w:t>
      </w:r>
      <w:r w:rsidR="00154FB5" w:rsidRPr="009E5CBB">
        <w:rPr>
          <w:shd w:val="clear" w:color="auto" w:fill="FFFFFF"/>
        </w:rPr>
        <w:t xml:space="preserve"> your own platforms (covered below).</w:t>
      </w:r>
    </w:p>
    <w:p w14:paraId="163A21C8" w14:textId="51FE7182" w:rsidR="00154FB5" w:rsidRPr="002567CA" w:rsidRDefault="00154FB5" w:rsidP="00E74042">
      <w:pPr>
        <w:pStyle w:val="Heading3"/>
      </w:pPr>
      <w:r w:rsidRPr="002567CA">
        <w:t xml:space="preserve">Is </w:t>
      </w:r>
      <w:r w:rsidR="005F33E8">
        <w:t>T</w:t>
      </w:r>
      <w:r w:rsidRPr="002567CA">
        <w:t xml:space="preserve">he Big Help Out </w:t>
      </w:r>
      <w:r w:rsidR="009C0865">
        <w:t>p</w:t>
      </w:r>
      <w:r w:rsidRPr="002567CA">
        <w:t xml:space="preserve">latform the same as the </w:t>
      </w:r>
      <w:r w:rsidR="009C0865">
        <w:t>app</w:t>
      </w:r>
      <w:r w:rsidRPr="002567CA">
        <w:t>?</w:t>
      </w:r>
    </w:p>
    <w:p w14:paraId="6D140E87" w14:textId="77777777" w:rsidR="000239EF" w:rsidRDefault="00154FB5" w:rsidP="00154FB5">
      <w:pPr>
        <w:rPr>
          <w:shd w:val="clear" w:color="auto" w:fill="FFFFFF"/>
        </w:rPr>
      </w:pPr>
      <w:r w:rsidRPr="009E5CBB">
        <w:rPr>
          <w:shd w:val="clear" w:color="auto" w:fill="FFFFFF"/>
        </w:rPr>
        <w:t xml:space="preserve">The Big Help Out </w:t>
      </w:r>
      <w:r w:rsidR="009C0865">
        <w:rPr>
          <w:shd w:val="clear" w:color="auto" w:fill="FFFFFF"/>
        </w:rPr>
        <w:t>p</w:t>
      </w:r>
      <w:r w:rsidRPr="009E5CBB">
        <w:rPr>
          <w:shd w:val="clear" w:color="auto" w:fill="FFFFFF"/>
        </w:rPr>
        <w:t xml:space="preserve">latform is </w:t>
      </w:r>
      <w:r w:rsidR="00031098">
        <w:rPr>
          <w:shd w:val="clear" w:color="auto" w:fill="FFFFFF"/>
        </w:rPr>
        <w:t>an</w:t>
      </w:r>
      <w:r w:rsidRPr="009E5CBB">
        <w:rPr>
          <w:shd w:val="clear" w:color="auto" w:fill="FFFFFF"/>
        </w:rPr>
        <w:t xml:space="preserve"> advertising, </w:t>
      </w:r>
      <w:proofErr w:type="gramStart"/>
      <w:r w:rsidRPr="009E5CBB">
        <w:rPr>
          <w:shd w:val="clear" w:color="auto" w:fill="FFFFFF"/>
        </w:rPr>
        <w:t>recruitment</w:t>
      </w:r>
      <w:proofErr w:type="gramEnd"/>
      <w:r w:rsidRPr="009E5CBB">
        <w:rPr>
          <w:shd w:val="clear" w:color="auto" w:fill="FFFFFF"/>
        </w:rPr>
        <w:t xml:space="preserve"> and management tool that you</w:t>
      </w:r>
      <w:r w:rsidR="00031098">
        <w:rPr>
          <w:shd w:val="clear" w:color="auto" w:fill="FFFFFF"/>
        </w:rPr>
        <w:t xml:space="preserve"> </w:t>
      </w:r>
      <w:r w:rsidRPr="009E5CBB">
        <w:rPr>
          <w:shd w:val="clear" w:color="auto" w:fill="FFFFFF"/>
        </w:rPr>
        <w:t xml:space="preserve">can use to upload volunteering opportunities and find new volunteers </w:t>
      </w:r>
      <w:r w:rsidR="004A7B36">
        <w:rPr>
          <w:shd w:val="clear" w:color="auto" w:fill="FFFFFF"/>
        </w:rPr>
        <w:t>throughout</w:t>
      </w:r>
      <w:r w:rsidRPr="009E5CBB">
        <w:rPr>
          <w:shd w:val="clear" w:color="auto" w:fill="FFFFFF"/>
        </w:rPr>
        <w:t xml:space="preserve"> the campaign. The </w:t>
      </w:r>
      <w:r w:rsidR="00EC4433">
        <w:rPr>
          <w:shd w:val="clear" w:color="auto" w:fill="FFFFFF"/>
        </w:rPr>
        <w:t>p</w:t>
      </w:r>
      <w:r w:rsidRPr="009E5CBB">
        <w:rPr>
          <w:shd w:val="clear" w:color="auto" w:fill="FFFFFF"/>
        </w:rPr>
        <w:t xml:space="preserve">latform is available via the web on desktops/laptops, by selecting ‘Big Help Out Platform’ on </w:t>
      </w:r>
      <w:hyperlink r:id="rId29" w:history="1">
        <w:r w:rsidR="00A87AB7" w:rsidRPr="00FE4788">
          <w:rPr>
            <w:rStyle w:val="Hyperlink"/>
            <w:shd w:val="clear" w:color="auto" w:fill="FFFFFF"/>
          </w:rPr>
          <w:t>The Big Help Out</w:t>
        </w:r>
        <w:r w:rsidRPr="00FE4788">
          <w:rPr>
            <w:rStyle w:val="Hyperlink"/>
            <w:shd w:val="clear" w:color="auto" w:fill="FFFFFF"/>
          </w:rPr>
          <w:t xml:space="preserve"> </w:t>
        </w:r>
        <w:r w:rsidRPr="00FE4788">
          <w:rPr>
            <w:rStyle w:val="Hyperlink"/>
            <w:rFonts w:ascii="Calibri" w:hAnsi="Calibri" w:cs="Calibri"/>
          </w:rPr>
          <w:t>website</w:t>
        </w:r>
      </w:hyperlink>
      <w:r w:rsidRPr="009E5CBB">
        <w:rPr>
          <w:color w:val="0070C0"/>
        </w:rPr>
        <w:t>.</w:t>
      </w:r>
      <w:r w:rsidRPr="009E5CBB">
        <w:rPr>
          <w:color w:val="000000"/>
        </w:rPr>
        <w:t xml:space="preserve"> </w:t>
      </w:r>
      <w:r w:rsidRPr="009E5CBB">
        <w:rPr>
          <w:shd w:val="clear" w:color="auto" w:fill="FFFFFF"/>
        </w:rPr>
        <w:t xml:space="preserve">Once we launch </w:t>
      </w:r>
      <w:r w:rsidR="00C20D27">
        <w:rPr>
          <w:shd w:val="clear" w:color="auto" w:fill="FFFFFF"/>
        </w:rPr>
        <w:t>T</w:t>
      </w:r>
      <w:r w:rsidRPr="009E5CBB">
        <w:rPr>
          <w:shd w:val="clear" w:color="auto" w:fill="FFFFFF"/>
        </w:rPr>
        <w:t xml:space="preserve">he Big Help Out Platform to the public in April, it will be available in two versions: </w:t>
      </w:r>
    </w:p>
    <w:p w14:paraId="56BCD520" w14:textId="77777777" w:rsidR="000239EF" w:rsidRDefault="00154FB5" w:rsidP="000239EF">
      <w:pPr>
        <w:pStyle w:val="ListBullet"/>
        <w:rPr>
          <w:shd w:val="clear" w:color="auto" w:fill="FFFFFF"/>
        </w:rPr>
      </w:pPr>
      <w:r w:rsidRPr="009E5CBB">
        <w:rPr>
          <w:shd w:val="clear" w:color="auto" w:fill="FFFFFF"/>
        </w:rPr>
        <w:t>the web version for desktop/laptop computers</w:t>
      </w:r>
    </w:p>
    <w:p w14:paraId="4D8E1E57" w14:textId="5AA3BDFF" w:rsidR="00154FB5" w:rsidRDefault="00154FB5" w:rsidP="000239EF">
      <w:pPr>
        <w:pStyle w:val="ListBullet"/>
      </w:pPr>
      <w:r w:rsidRPr="009E5CBB">
        <w:rPr>
          <w:shd w:val="clear" w:color="auto" w:fill="FFFFFF"/>
        </w:rPr>
        <w:t>the downloadable app version for smartphones.</w:t>
      </w:r>
    </w:p>
    <w:p w14:paraId="602ECE77" w14:textId="77777777" w:rsidR="00154FB5" w:rsidRPr="002567CA" w:rsidRDefault="00154FB5" w:rsidP="009C0865">
      <w:pPr>
        <w:pStyle w:val="Heading3"/>
      </w:pPr>
      <w:r w:rsidRPr="002567CA">
        <w:t>What can we promote on the platform? </w:t>
      </w:r>
    </w:p>
    <w:p w14:paraId="7EB3836B" w14:textId="20098D15" w:rsidR="00154FB5" w:rsidRPr="009E5CBB" w:rsidRDefault="00154FB5" w:rsidP="009C0865">
      <w:pPr>
        <w:rPr>
          <w:lang w:eastAsia="en-GB"/>
        </w:rPr>
      </w:pPr>
      <w:r w:rsidRPr="009E5CBB">
        <w:rPr>
          <w:lang w:eastAsia="en-GB"/>
        </w:rPr>
        <w:t>There are three kinds of activities you can promote and advertise</w:t>
      </w:r>
      <w:r w:rsidR="00797C0E">
        <w:rPr>
          <w:lang w:eastAsia="en-GB"/>
        </w:rPr>
        <w:t>.</w:t>
      </w:r>
      <w:r w:rsidRPr="009E5CBB">
        <w:rPr>
          <w:lang w:eastAsia="en-GB"/>
        </w:rPr>
        <w:t> </w:t>
      </w:r>
    </w:p>
    <w:p w14:paraId="47C5980E" w14:textId="1E676660" w:rsidR="00154FB5" w:rsidRPr="009E5CBB" w:rsidRDefault="00154FB5" w:rsidP="009C0865">
      <w:pPr>
        <w:pStyle w:val="ListBullet"/>
        <w:rPr>
          <w:lang w:eastAsia="en-GB"/>
        </w:rPr>
      </w:pPr>
      <w:r w:rsidRPr="009E5CBB">
        <w:rPr>
          <w:b/>
          <w:bCs/>
          <w:lang w:eastAsia="en-GB"/>
        </w:rPr>
        <w:t>Events</w:t>
      </w:r>
      <w:r w:rsidR="00797C0E">
        <w:rPr>
          <w:b/>
          <w:bCs/>
          <w:lang w:eastAsia="en-GB"/>
        </w:rPr>
        <w:t>:</w:t>
      </w:r>
      <w:r w:rsidRPr="009E5CBB">
        <w:rPr>
          <w:lang w:eastAsia="en-GB"/>
        </w:rPr>
        <w:t xml:space="preserve"> </w:t>
      </w:r>
      <w:r w:rsidR="00797C0E">
        <w:rPr>
          <w:lang w:eastAsia="en-GB"/>
        </w:rPr>
        <w:t>P</w:t>
      </w:r>
      <w:r w:rsidRPr="009E5CBB">
        <w:rPr>
          <w:lang w:eastAsia="en-GB"/>
        </w:rPr>
        <w:t>hysical gatherings taking place at specific times and locations, designed as volunteering taster sessions or other community engagement formats.</w:t>
      </w:r>
    </w:p>
    <w:p w14:paraId="0267386B" w14:textId="66301DDF" w:rsidR="00154FB5" w:rsidRPr="009E5CBB" w:rsidRDefault="00154FB5" w:rsidP="009C0865">
      <w:pPr>
        <w:pStyle w:val="ListBullet"/>
        <w:rPr>
          <w:lang w:eastAsia="en-GB"/>
        </w:rPr>
      </w:pPr>
      <w:r w:rsidRPr="009E5CBB">
        <w:rPr>
          <w:b/>
          <w:bCs/>
          <w:lang w:eastAsia="en-GB"/>
        </w:rPr>
        <w:t>Actions</w:t>
      </w:r>
      <w:r w:rsidR="00797C0E">
        <w:rPr>
          <w:b/>
          <w:bCs/>
          <w:lang w:eastAsia="en-GB"/>
        </w:rPr>
        <w:t>:</w:t>
      </w:r>
      <w:r w:rsidRPr="009E5CBB">
        <w:rPr>
          <w:lang w:eastAsia="en-GB"/>
        </w:rPr>
        <w:t xml:space="preserve"> </w:t>
      </w:r>
      <w:r w:rsidR="00797C0E">
        <w:rPr>
          <w:lang w:eastAsia="en-GB"/>
        </w:rPr>
        <w:t>S</w:t>
      </w:r>
      <w:r w:rsidRPr="009E5CBB">
        <w:rPr>
          <w:lang w:eastAsia="en-GB"/>
        </w:rPr>
        <w:t>mall actions that people can undertake in their own time, including online, that make a difference to your cause. These might include small tasks, campaign activities like petitions or even elements of citizen science. </w:t>
      </w:r>
    </w:p>
    <w:p w14:paraId="14DBAE48" w14:textId="1E1CF743" w:rsidR="00154FB5" w:rsidRPr="00E569ED" w:rsidRDefault="00154FB5" w:rsidP="00E569ED">
      <w:pPr>
        <w:pStyle w:val="ListBullet"/>
        <w:rPr>
          <w:lang w:eastAsia="en-GB"/>
        </w:rPr>
      </w:pPr>
      <w:r w:rsidRPr="009E5CBB">
        <w:rPr>
          <w:b/>
          <w:bCs/>
          <w:lang w:eastAsia="en-GB"/>
        </w:rPr>
        <w:t>Ongoing opportunities</w:t>
      </w:r>
      <w:r w:rsidR="00797C0E">
        <w:rPr>
          <w:b/>
          <w:bCs/>
          <w:lang w:eastAsia="en-GB"/>
        </w:rPr>
        <w:t>:</w:t>
      </w:r>
      <w:r w:rsidRPr="009E5CBB">
        <w:rPr>
          <w:lang w:eastAsia="en-GB"/>
        </w:rPr>
        <w:t xml:space="preserve"> </w:t>
      </w:r>
      <w:r w:rsidR="00797C0E">
        <w:rPr>
          <w:lang w:eastAsia="en-GB"/>
        </w:rPr>
        <w:t>Y</w:t>
      </w:r>
      <w:r w:rsidRPr="009E5CBB">
        <w:rPr>
          <w:lang w:eastAsia="en-GB"/>
        </w:rPr>
        <w:t>our new or existing volunteering opportunities, for those looking to explore a longer-term commitment right now.</w:t>
      </w:r>
    </w:p>
    <w:p w14:paraId="517D9BE7" w14:textId="1D15A6D2" w:rsidR="00154FB5" w:rsidRPr="00B77ED2" w:rsidRDefault="00154FB5" w:rsidP="00154FB5">
      <w:pPr>
        <w:rPr>
          <w:shd w:val="clear" w:color="auto" w:fill="FFFFFF"/>
          <w:lang w:eastAsia="en-GB"/>
        </w:rPr>
      </w:pPr>
      <w:r w:rsidRPr="009E5CBB">
        <w:rPr>
          <w:shd w:val="clear" w:color="auto" w:fill="FFFFFF"/>
          <w:lang w:eastAsia="en-GB"/>
        </w:rPr>
        <w:t xml:space="preserve">This year you can upload an opportunity across the nations, or by region(s), without having to input a postcode, for the opportunity to appear in everyone’s search results. </w:t>
      </w:r>
      <w:r w:rsidR="0025011E">
        <w:rPr>
          <w:shd w:val="clear" w:color="auto" w:fill="FFFFFF"/>
          <w:lang w:eastAsia="en-GB"/>
        </w:rPr>
        <w:t>You</w:t>
      </w:r>
      <w:r w:rsidRPr="009E5CBB">
        <w:rPr>
          <w:shd w:val="clear" w:color="auto" w:fill="FFFFFF"/>
          <w:lang w:eastAsia="en-GB"/>
        </w:rPr>
        <w:t xml:space="preserve"> can </w:t>
      </w:r>
      <w:r w:rsidRPr="009E5CBB">
        <w:rPr>
          <w:shd w:val="clear" w:color="auto" w:fill="FFFFFF"/>
          <w:lang w:eastAsia="en-GB"/>
        </w:rPr>
        <w:lastRenderedPageBreak/>
        <w:t xml:space="preserve">choose not to include a specific location, for example to signpost to </w:t>
      </w:r>
      <w:r w:rsidR="0025011E">
        <w:rPr>
          <w:shd w:val="clear" w:color="auto" w:fill="FFFFFF"/>
          <w:lang w:eastAsia="en-GB"/>
        </w:rPr>
        <w:t>your</w:t>
      </w:r>
      <w:r w:rsidRPr="009E5CBB">
        <w:rPr>
          <w:shd w:val="clear" w:color="auto" w:fill="FFFFFF"/>
          <w:lang w:eastAsia="en-GB"/>
        </w:rPr>
        <w:t xml:space="preserve"> own system if </w:t>
      </w:r>
      <w:r w:rsidR="0025011E">
        <w:rPr>
          <w:shd w:val="clear" w:color="auto" w:fill="FFFFFF"/>
          <w:lang w:eastAsia="en-GB"/>
        </w:rPr>
        <w:t xml:space="preserve">you </w:t>
      </w:r>
      <w:r w:rsidRPr="009E5CBB">
        <w:rPr>
          <w:shd w:val="clear" w:color="auto" w:fill="FFFFFF"/>
          <w:lang w:eastAsia="en-GB"/>
        </w:rPr>
        <w:t>continue using that.</w:t>
      </w:r>
    </w:p>
    <w:p w14:paraId="5AD2C602" w14:textId="77777777" w:rsidR="00154FB5" w:rsidRPr="002567CA" w:rsidRDefault="00154FB5" w:rsidP="009C0865">
      <w:pPr>
        <w:pStyle w:val="Heading3"/>
      </w:pPr>
      <w:r w:rsidRPr="002567CA">
        <w:t>How do I add my volunteering roles (ongoing opportunities)?</w:t>
      </w:r>
    </w:p>
    <w:p w14:paraId="63031371" w14:textId="14CCDA8F" w:rsidR="00154FB5" w:rsidRDefault="002537B3" w:rsidP="009C0865">
      <w:hyperlink r:id="rId30" w:history="1">
        <w:r w:rsidR="00154FB5" w:rsidRPr="00F26439">
          <w:rPr>
            <w:color w:val="0000FF"/>
            <w:u w:val="single"/>
          </w:rPr>
          <w:t>Create or reactivate your account</w:t>
        </w:r>
      </w:hyperlink>
      <w:r w:rsidR="00154FB5" w:rsidRPr="00F26439">
        <w:t xml:space="preserve"> as described above and once logged in, click ‘+ new activity’ in the top </w:t>
      </w:r>
      <w:r w:rsidR="00C95807" w:rsidRPr="00F26439">
        <w:t>right-hand</w:t>
      </w:r>
      <w:r w:rsidR="00154FB5" w:rsidRPr="00F26439">
        <w:t xml:space="preserve"> corner of your dashboard. Further guidance is available</w:t>
      </w:r>
      <w:r w:rsidR="00154FB5">
        <w:t>:</w:t>
      </w:r>
    </w:p>
    <w:p w14:paraId="080DB24B" w14:textId="270E9B30" w:rsidR="00154FB5" w:rsidRDefault="00154FB5" w:rsidP="009C0865">
      <w:pPr>
        <w:pStyle w:val="ListBullet"/>
      </w:pPr>
      <w:r w:rsidRPr="00F26439">
        <w:t xml:space="preserve">via this </w:t>
      </w:r>
      <w:hyperlink r:id="rId31" w:history="1">
        <w:r w:rsidRPr="00674C5A">
          <w:rPr>
            <w:rStyle w:val="Hyperlink"/>
          </w:rPr>
          <w:t>short, instructional video</w:t>
        </w:r>
      </w:hyperlink>
      <w:r w:rsidRPr="00F26439">
        <w:t>.</w:t>
      </w:r>
    </w:p>
    <w:p w14:paraId="3B583764" w14:textId="3F494D3C" w:rsidR="00154FB5" w:rsidRPr="00B77ED2" w:rsidRDefault="00C95807" w:rsidP="00B77ED2">
      <w:pPr>
        <w:pStyle w:val="ListBullet"/>
        <w:rPr>
          <w:rFonts w:ascii="Calibri" w:hAnsi="Calibri" w:cs="Calibri"/>
        </w:rPr>
      </w:pPr>
      <w:r>
        <w:rPr>
          <w:rFonts w:ascii="Calibri" w:hAnsi="Calibri" w:cs="Calibri"/>
          <w:color w:val="000000"/>
        </w:rPr>
        <w:t>v</w:t>
      </w:r>
      <w:r w:rsidR="00154FB5">
        <w:rPr>
          <w:rFonts w:ascii="Calibri" w:hAnsi="Calibri" w:cs="Calibri"/>
          <w:color w:val="000000"/>
        </w:rPr>
        <w:t xml:space="preserve">ia these </w:t>
      </w:r>
      <w:hyperlink r:id="rId32" w:history="1">
        <w:proofErr w:type="spellStart"/>
        <w:r w:rsidR="00154FB5" w:rsidRPr="009C0865">
          <w:rPr>
            <w:rStyle w:val="Hyperlink"/>
            <w:rFonts w:ascii="Calibri" w:hAnsi="Calibri" w:cs="Calibri"/>
          </w:rPr>
          <w:t>Doit.life</w:t>
        </w:r>
        <w:proofErr w:type="spellEnd"/>
        <w:r w:rsidR="00154FB5" w:rsidRPr="009C0865">
          <w:rPr>
            <w:rStyle w:val="Hyperlink"/>
            <w:rFonts w:ascii="Calibri" w:hAnsi="Calibri" w:cs="Calibri"/>
          </w:rPr>
          <w:t xml:space="preserve"> platform guides</w:t>
        </w:r>
      </w:hyperlink>
      <w:r w:rsidR="009C0865">
        <w:rPr>
          <w:rStyle w:val="Hyperlink"/>
          <w:rFonts w:ascii="Calibri" w:hAnsi="Calibri" w:cs="Calibri"/>
        </w:rPr>
        <w:t>.</w:t>
      </w:r>
      <w:r w:rsidR="00154FB5">
        <w:rPr>
          <w:rFonts w:ascii="Calibri" w:hAnsi="Calibri" w:cs="Calibri"/>
          <w:color w:val="000000"/>
        </w:rPr>
        <w:t xml:space="preserve"> </w:t>
      </w:r>
    </w:p>
    <w:p w14:paraId="4251D18B" w14:textId="77777777" w:rsidR="00154FB5" w:rsidRPr="002567CA" w:rsidRDefault="00154FB5" w:rsidP="009C0865">
      <w:pPr>
        <w:pStyle w:val="Heading3"/>
      </w:pPr>
      <w:r w:rsidRPr="002567CA">
        <w:t>Does the integration process also work for volunteering infrastructure organisations?</w:t>
      </w:r>
    </w:p>
    <w:p w14:paraId="35E2A0D5" w14:textId="73390BD7" w:rsidR="004D418B" w:rsidRDefault="00154FB5" w:rsidP="00B77ED2">
      <w:pPr>
        <w:rPr>
          <w:shd w:val="clear" w:color="auto" w:fill="FFFFFF"/>
          <w:lang w:eastAsia="en-GB"/>
        </w:rPr>
      </w:pPr>
      <w:r w:rsidRPr="009E5CBB">
        <w:rPr>
          <w:shd w:val="clear" w:color="auto" w:fill="FFFFFF"/>
          <w:lang w:eastAsia="en-GB"/>
        </w:rPr>
        <w:t>Yes – Volunteer Centres and similar brokerage platforms can follow the same guidance on integration</w:t>
      </w:r>
      <w:r>
        <w:rPr>
          <w:shd w:val="clear" w:color="auto" w:fill="FFFFFF"/>
          <w:lang w:eastAsia="en-GB"/>
        </w:rPr>
        <w:t xml:space="preserve">. </w:t>
      </w:r>
      <w:hyperlink r:id="rId33" w:history="1">
        <w:r w:rsidRPr="00AF52DE">
          <w:rPr>
            <w:rStyle w:val="Hyperlink"/>
            <w:shd w:val="clear" w:color="auto" w:fill="FFFFFF"/>
            <w:lang w:eastAsia="en-GB"/>
          </w:rPr>
          <w:t>View this video</w:t>
        </w:r>
      </w:hyperlink>
      <w:r>
        <w:rPr>
          <w:shd w:val="clear" w:color="auto" w:fill="FFFFFF"/>
          <w:lang w:eastAsia="en-GB"/>
        </w:rPr>
        <w:t xml:space="preserve"> for an overview of the different options available, from </w:t>
      </w:r>
      <w:hyperlink r:id="rId34" w:history="1">
        <w:r w:rsidRPr="009C0865">
          <w:rPr>
            <w:rStyle w:val="Hyperlink"/>
            <w:rFonts w:eastAsia="Times New Roman" w:cstheme="minorHAnsi"/>
            <w:kern w:val="0"/>
            <w:shd w:val="clear" w:color="auto" w:fill="FFFFFF"/>
            <w:lang w:eastAsia="en-GB"/>
            <w14:ligatures w14:val="none"/>
          </w:rPr>
          <w:t>bulk upload processes</w:t>
        </w:r>
      </w:hyperlink>
      <w:r>
        <w:rPr>
          <w:shd w:val="clear" w:color="auto" w:fill="FFFFFF"/>
          <w:lang w:eastAsia="en-GB"/>
        </w:rPr>
        <w:t xml:space="preserve"> through to site integrations. </w:t>
      </w:r>
      <w:r w:rsidRPr="009E5CBB">
        <w:rPr>
          <w:shd w:val="clear" w:color="auto" w:fill="FFFFFF"/>
          <w:lang w:eastAsia="en-GB"/>
        </w:rPr>
        <w:t>Doit can provide more information</w:t>
      </w:r>
      <w:r>
        <w:rPr>
          <w:shd w:val="clear" w:color="auto" w:fill="FFFFFF"/>
          <w:lang w:eastAsia="en-GB"/>
        </w:rPr>
        <w:t xml:space="preserve"> on these options</w:t>
      </w:r>
      <w:r w:rsidR="004D418B">
        <w:rPr>
          <w:shd w:val="clear" w:color="auto" w:fill="FFFFFF"/>
          <w:lang w:eastAsia="en-GB"/>
        </w:rPr>
        <w:t>.</w:t>
      </w:r>
      <w:r w:rsidRPr="009E5CBB">
        <w:rPr>
          <w:shd w:val="clear" w:color="auto" w:fill="FFFFFF"/>
          <w:lang w:eastAsia="en-GB"/>
        </w:rPr>
        <w:t xml:space="preserve"> </w:t>
      </w:r>
      <w:r w:rsidR="004D418B">
        <w:rPr>
          <w:shd w:val="clear" w:color="auto" w:fill="FFFFFF"/>
          <w:lang w:eastAsia="en-GB"/>
        </w:rPr>
        <w:t>C</w:t>
      </w:r>
      <w:r w:rsidRPr="009E5CBB">
        <w:rPr>
          <w:shd w:val="clear" w:color="auto" w:fill="FFFFFF"/>
          <w:lang w:eastAsia="en-GB"/>
        </w:rPr>
        <w:t xml:space="preserve">ontact </w:t>
      </w:r>
      <w:hyperlink r:id="rId35" w:history="1">
        <w:r w:rsidRPr="009C0865">
          <w:rPr>
            <w:rStyle w:val="Hyperlink"/>
            <w:rFonts w:cstheme="minorHAnsi"/>
          </w:rPr>
          <w:t>hello@doit.life</w:t>
        </w:r>
      </w:hyperlink>
      <w:r w:rsidRPr="009E5CBB">
        <w:rPr>
          <w:color w:val="000000"/>
        </w:rPr>
        <w:t xml:space="preserve"> </w:t>
      </w:r>
      <w:r w:rsidRPr="009E5CBB">
        <w:rPr>
          <w:shd w:val="clear" w:color="auto" w:fill="FFFFFF"/>
          <w:lang w:eastAsia="en-GB"/>
        </w:rPr>
        <w:t>in the first instance.</w:t>
      </w:r>
      <w:r>
        <w:rPr>
          <w:shd w:val="clear" w:color="auto" w:fill="FFFFFF"/>
          <w:lang w:eastAsia="en-GB"/>
        </w:rPr>
        <w:t xml:space="preserve"> </w:t>
      </w:r>
    </w:p>
    <w:p w14:paraId="1B7BCB7D" w14:textId="77777777" w:rsidR="004D418B" w:rsidRDefault="004D418B" w:rsidP="00B77ED2">
      <w:pPr>
        <w:rPr>
          <w:shd w:val="clear" w:color="auto" w:fill="FFFFFF"/>
          <w:lang w:eastAsia="en-GB"/>
        </w:rPr>
      </w:pPr>
    </w:p>
    <w:p w14:paraId="5CF39816" w14:textId="5240D016" w:rsidR="00154FB5" w:rsidRPr="00B77ED2" w:rsidRDefault="00154FB5" w:rsidP="00B77ED2">
      <w:pPr>
        <w:rPr>
          <w:shd w:val="clear" w:color="auto" w:fill="FFFFFF"/>
          <w:lang w:eastAsia="en-GB"/>
        </w:rPr>
      </w:pPr>
      <w:r>
        <w:rPr>
          <w:shd w:val="clear" w:color="auto" w:fill="FFFFFF"/>
          <w:lang w:eastAsia="en-GB"/>
        </w:rPr>
        <w:t xml:space="preserve">When managing volunteering opportunities online on behalf of others, please </w:t>
      </w:r>
      <w:r w:rsidRPr="009E5CBB">
        <w:rPr>
          <w:shd w:val="clear" w:color="auto" w:fill="FFFFFF"/>
          <w:lang w:eastAsia="en-GB"/>
        </w:rPr>
        <w:t xml:space="preserve">be aware that your own data permissions (what you may share on behalf of the organisations advertising their opportunities with you) may be an additional factor to navigate. </w:t>
      </w:r>
    </w:p>
    <w:p w14:paraId="081E7A75" w14:textId="77777777" w:rsidR="00154FB5" w:rsidRPr="002567CA" w:rsidRDefault="00154FB5" w:rsidP="009C0865">
      <w:pPr>
        <w:pStyle w:val="Heading3"/>
      </w:pPr>
      <w:r w:rsidRPr="002567CA">
        <w:t>How long is the platform open for? </w:t>
      </w:r>
    </w:p>
    <w:p w14:paraId="144C94A7" w14:textId="77777777" w:rsidR="00154FB5" w:rsidRPr="009E5CBB" w:rsidRDefault="00154FB5" w:rsidP="009C0865">
      <w:pPr>
        <w:rPr>
          <w:lang w:eastAsia="en-GB"/>
        </w:rPr>
      </w:pPr>
      <w:r w:rsidRPr="009E5CBB">
        <w:rPr>
          <w:shd w:val="clear" w:color="auto" w:fill="FFFFFF"/>
          <w:lang w:eastAsia="en-GB"/>
        </w:rPr>
        <w:t xml:space="preserve">The Big Help Out platform will be live until the end of August 2024. You will be able to upload activities until then, and at that point there will be options to transfer your opportunities into the year-round </w:t>
      </w:r>
      <w:proofErr w:type="spellStart"/>
      <w:r w:rsidRPr="009E5CBB">
        <w:rPr>
          <w:shd w:val="clear" w:color="auto" w:fill="FFFFFF"/>
          <w:lang w:eastAsia="en-GB"/>
        </w:rPr>
        <w:t>Doit.life</w:t>
      </w:r>
      <w:proofErr w:type="spellEnd"/>
      <w:r w:rsidRPr="009E5CBB">
        <w:rPr>
          <w:shd w:val="clear" w:color="auto" w:fill="FFFFFF"/>
          <w:lang w:eastAsia="en-GB"/>
        </w:rPr>
        <w:t xml:space="preserve"> platform should you wish.</w:t>
      </w:r>
    </w:p>
    <w:p w14:paraId="09265FDD" w14:textId="77777777" w:rsidR="009C0865" w:rsidRDefault="009C0865">
      <w:pPr>
        <w:spacing w:after="200" w:line="276" w:lineRule="auto"/>
        <w:rPr>
          <w:rFonts w:eastAsiaTheme="minorEastAsia"/>
          <w:b/>
          <w:color w:val="522A6B"/>
          <w:kern w:val="0"/>
          <w:sz w:val="40"/>
          <w:szCs w:val="64"/>
          <w:lang w:eastAsia="zh-TW"/>
          <w14:ligatures w14:val="none"/>
        </w:rPr>
      </w:pPr>
      <w:bookmarkStart w:id="13" w:name="Media"/>
      <w:r>
        <w:rPr>
          <w:color w:val="522A6B"/>
        </w:rPr>
        <w:br w:type="page"/>
      </w:r>
    </w:p>
    <w:p w14:paraId="4AF370E1" w14:textId="416FBD2B" w:rsidR="00154FB5" w:rsidRPr="009C0865" w:rsidRDefault="00154FB5" w:rsidP="009C0865">
      <w:pPr>
        <w:pStyle w:val="Heading2"/>
      </w:pPr>
      <w:bookmarkStart w:id="14" w:name="_Using_the_media"/>
      <w:bookmarkEnd w:id="14"/>
      <w:r w:rsidRPr="009C0865">
        <w:lastRenderedPageBreak/>
        <w:t xml:space="preserve">Using the </w:t>
      </w:r>
      <w:r w:rsidR="009C0865" w:rsidRPr="009C0865">
        <w:t>m</w:t>
      </w:r>
      <w:r w:rsidRPr="009C0865">
        <w:t xml:space="preserve">edia </w:t>
      </w:r>
      <w:r w:rsidR="009C0865" w:rsidRPr="009C0865">
        <w:t>c</w:t>
      </w:r>
      <w:r w:rsidRPr="009C0865">
        <w:t>ampaign</w:t>
      </w:r>
      <w:bookmarkEnd w:id="13"/>
    </w:p>
    <w:p w14:paraId="5D948F66" w14:textId="77777777" w:rsidR="001C0750" w:rsidRPr="009566D4" w:rsidRDefault="001C0750" w:rsidP="001C0750">
      <w:pPr>
        <w:rPr>
          <w:b/>
          <w:bCs/>
          <w:color w:val="522A6B"/>
        </w:rPr>
      </w:pPr>
      <w:r w:rsidRPr="009566D4">
        <w:rPr>
          <w:b/>
          <w:bCs/>
          <w:color w:val="522A6B"/>
        </w:rPr>
        <w:t xml:space="preserve">This section reproduces some of </w:t>
      </w:r>
      <w:hyperlink r:id="rId36" w:history="1">
        <w:r w:rsidRPr="001C4C0C">
          <w:rPr>
            <w:rStyle w:val="Hyperlink"/>
            <w:b/>
            <w:bCs/>
          </w:rPr>
          <w:t>the campaign’s most frequently asked questions (FAQs)</w:t>
        </w:r>
      </w:hyperlink>
      <w:r w:rsidRPr="009566D4">
        <w:rPr>
          <w:b/>
          <w:bCs/>
          <w:color w:val="522A6B"/>
        </w:rPr>
        <w:t xml:space="preserve">. </w:t>
      </w:r>
      <w:r>
        <w:rPr>
          <w:b/>
          <w:bCs/>
          <w:color w:val="522A6B"/>
        </w:rPr>
        <w:t xml:space="preserve">These FAQs are updated periodically, to reflect questions from the voluntary sector and the latest campaign updates. </w:t>
      </w:r>
    </w:p>
    <w:p w14:paraId="57143804" w14:textId="77777777" w:rsidR="00154FB5" w:rsidRPr="00E07E2A" w:rsidRDefault="00154FB5" w:rsidP="009C0865">
      <w:pPr>
        <w:pStyle w:val="Heading3"/>
      </w:pPr>
      <w:r w:rsidRPr="00E07E2A">
        <w:t>How will the media campaign work?</w:t>
      </w:r>
    </w:p>
    <w:p w14:paraId="7562ADD6" w14:textId="58EDACB0" w:rsidR="00154FB5" w:rsidRPr="00E928D6" w:rsidRDefault="002537B3" w:rsidP="009C0865">
      <w:hyperlink r:id="rId37" w:history="1">
        <w:r w:rsidR="00154FB5" w:rsidRPr="00910C83">
          <w:rPr>
            <w:rStyle w:val="Hyperlink"/>
          </w:rPr>
          <w:t>The /together Coalition</w:t>
        </w:r>
      </w:hyperlink>
      <w:r w:rsidR="00154FB5" w:rsidRPr="00E928D6">
        <w:t xml:space="preserve"> has robust media connections and strategic media partnerships that mean we deliver dozens of broadcast media moments and place stories in hundreds of publications every year.</w:t>
      </w:r>
      <w:r w:rsidR="00AA1DE9">
        <w:t xml:space="preserve"> </w:t>
      </w:r>
      <w:r w:rsidR="00C20E17">
        <w:t>This year</w:t>
      </w:r>
      <w:r w:rsidR="00154FB5" w:rsidRPr="00E928D6">
        <w:t>, the BBC is a key strategic partner and w</w:t>
      </w:r>
      <w:r w:rsidR="00C97999">
        <w:t>e’re</w:t>
      </w:r>
      <w:r w:rsidR="00154FB5" w:rsidRPr="00E928D6">
        <w:t xml:space="preserve"> continually developing programme content ideas with them. We are also working closely with ITV, The </w:t>
      </w:r>
      <w:proofErr w:type="gramStart"/>
      <w:r w:rsidR="00154FB5" w:rsidRPr="00E928D6">
        <w:t>Mirror</w:t>
      </w:r>
      <w:proofErr w:type="gramEnd"/>
      <w:r w:rsidR="00154FB5" w:rsidRPr="00E928D6">
        <w:t xml:space="preserve"> and The Sun.</w:t>
      </w:r>
    </w:p>
    <w:p w14:paraId="65B3D836" w14:textId="77777777" w:rsidR="00154FB5" w:rsidRPr="00E928D6" w:rsidRDefault="00154FB5" w:rsidP="009C0865"/>
    <w:p w14:paraId="3F7A8EEC" w14:textId="424967D0" w:rsidR="00154FB5" w:rsidRPr="00E928D6" w:rsidRDefault="00154FB5" w:rsidP="009C0865">
      <w:r w:rsidRPr="00E928D6">
        <w:t xml:space="preserve">To </w:t>
      </w:r>
      <w:r w:rsidR="00BB50DF">
        <w:t>maximise the number of</w:t>
      </w:r>
      <w:r w:rsidRPr="00E928D6">
        <w:t xml:space="preserve"> people volunteering over The Big Help Out weekend</w:t>
      </w:r>
      <w:r w:rsidR="00C97999">
        <w:t>,</w:t>
      </w:r>
      <w:r w:rsidRPr="00E928D6">
        <w:t xml:space="preserve"> </w:t>
      </w:r>
      <w:r w:rsidR="00C97999">
        <w:t>we’ll</w:t>
      </w:r>
      <w:r w:rsidRPr="00E928D6">
        <w:t xml:space="preserve"> be working with partners to build national and regional media moments across the UK</w:t>
      </w:r>
      <w:r w:rsidR="001E2CB6">
        <w:t>.</w:t>
      </w:r>
      <w:r w:rsidRPr="00E928D6">
        <w:t xml:space="preserve"> </w:t>
      </w:r>
      <w:r w:rsidR="001E2CB6">
        <w:t>Th</w:t>
      </w:r>
      <w:r w:rsidR="009A435B">
        <w:t>ese</w:t>
      </w:r>
      <w:r w:rsidR="001E2CB6">
        <w:t xml:space="preserve"> </w:t>
      </w:r>
      <w:r w:rsidR="009A435B">
        <w:t xml:space="preserve">will </w:t>
      </w:r>
      <w:r w:rsidR="001E2CB6">
        <w:t>include</w:t>
      </w:r>
      <w:r w:rsidRPr="00E928D6">
        <w:t xml:space="preserve"> broadcast and print media </w:t>
      </w:r>
      <w:r w:rsidR="001D1E87">
        <w:t xml:space="preserve">moments </w:t>
      </w:r>
      <w:r w:rsidR="00E36ABE">
        <w:t>highlighting</w:t>
      </w:r>
      <w:r w:rsidRPr="00E928D6">
        <w:t xml:space="preserve"> the range of volunteering opportunities available through </w:t>
      </w:r>
      <w:r w:rsidR="00FD6E77">
        <w:t>T</w:t>
      </w:r>
      <w:r w:rsidRPr="00E928D6">
        <w:t xml:space="preserve">he Big Help Out, </w:t>
      </w:r>
      <w:r w:rsidR="00AA1DE9">
        <w:t>and a series of</w:t>
      </w:r>
      <w:r w:rsidRPr="00E928D6">
        <w:t xml:space="preserve"> moments specific to key volunteering sectors. These include education, sport, faith, food and health and wellbeing sectors</w:t>
      </w:r>
      <w:r w:rsidR="00AA1DE9">
        <w:t>,</w:t>
      </w:r>
      <w:r w:rsidRPr="00E928D6">
        <w:t xml:space="preserve"> as well as launches across Northern Ireland, </w:t>
      </w:r>
      <w:proofErr w:type="gramStart"/>
      <w:r w:rsidRPr="00E928D6">
        <w:t>Scotland</w:t>
      </w:r>
      <w:proofErr w:type="gramEnd"/>
      <w:r w:rsidRPr="00E928D6">
        <w:t xml:space="preserve"> and Wales.</w:t>
      </w:r>
    </w:p>
    <w:p w14:paraId="5BC9BE83" w14:textId="77777777" w:rsidR="00154FB5" w:rsidRPr="00E928D6" w:rsidRDefault="00154FB5" w:rsidP="009C0865"/>
    <w:p w14:paraId="0E705846" w14:textId="6B263703" w:rsidR="00154FB5" w:rsidRDefault="00154FB5" w:rsidP="009C0865">
      <w:r w:rsidRPr="009C0865">
        <w:t xml:space="preserve">We’ll also </w:t>
      </w:r>
      <w:r w:rsidR="00AA1DE9">
        <w:t>be promoting volunteering in</w:t>
      </w:r>
      <w:r w:rsidRPr="009C0865">
        <w:t xml:space="preserve"> schools and </w:t>
      </w:r>
      <w:r w:rsidR="00AA1DE9">
        <w:t>workplaces will be</w:t>
      </w:r>
      <w:r w:rsidRPr="009C0865">
        <w:t xml:space="preserve"> providing time off for volunteering. F</w:t>
      </w:r>
      <w:r w:rsidR="00DF5080">
        <w:t>or more information, f</w:t>
      </w:r>
      <w:r w:rsidRPr="009C0865">
        <w:t>ollow The Big Help Out</w:t>
      </w:r>
      <w:r w:rsidR="00DF5080">
        <w:t xml:space="preserve"> on </w:t>
      </w:r>
      <w:hyperlink r:id="rId38" w:history="1">
        <w:r w:rsidR="00DF5080" w:rsidRPr="00E402CC">
          <w:rPr>
            <w:rStyle w:val="Hyperlink"/>
          </w:rPr>
          <w:t>Facebook</w:t>
        </w:r>
      </w:hyperlink>
      <w:r w:rsidR="00DF5080">
        <w:t xml:space="preserve">, </w:t>
      </w:r>
      <w:hyperlink r:id="rId39" w:history="1">
        <w:r w:rsidR="00DF5080" w:rsidRPr="00D434C0">
          <w:rPr>
            <w:rStyle w:val="Hyperlink"/>
          </w:rPr>
          <w:t>Instagram</w:t>
        </w:r>
      </w:hyperlink>
      <w:r w:rsidR="00DF5080">
        <w:t xml:space="preserve"> and </w:t>
      </w:r>
      <w:hyperlink r:id="rId40" w:history="1">
        <w:r w:rsidR="00DF5080" w:rsidRPr="00260C72">
          <w:rPr>
            <w:rStyle w:val="Hyperlink"/>
          </w:rPr>
          <w:t>X</w:t>
        </w:r>
      </w:hyperlink>
      <w:r w:rsidR="00DF5080">
        <w:t>,</w:t>
      </w:r>
      <w:r w:rsidRPr="009C0865">
        <w:t xml:space="preserve"> </w:t>
      </w:r>
      <w:r w:rsidR="00DF5080">
        <w:t xml:space="preserve">or </w:t>
      </w:r>
      <w:r w:rsidRPr="009C0865">
        <w:t xml:space="preserve">contact </w:t>
      </w:r>
      <w:hyperlink r:id="rId41" w:history="1">
        <w:r w:rsidRPr="009C0865">
          <w:rPr>
            <w:rStyle w:val="Hyperlink"/>
            <w:rFonts w:ascii="Calibri" w:hAnsi="Calibri" w:cs="Calibri"/>
          </w:rPr>
          <w:t>thebighelpout@together.org.uk</w:t>
        </w:r>
      </w:hyperlink>
      <w:r w:rsidRPr="009C0865">
        <w:t>.</w:t>
      </w:r>
    </w:p>
    <w:p w14:paraId="06F71EB8" w14:textId="06703A14" w:rsidR="00154FB5" w:rsidRPr="00E07E2A" w:rsidRDefault="00154FB5" w:rsidP="009C0865">
      <w:pPr>
        <w:pStyle w:val="Heading3"/>
      </w:pPr>
      <w:r w:rsidRPr="00E07E2A">
        <w:t xml:space="preserve">How can we piggyback </w:t>
      </w:r>
      <w:r w:rsidR="00DF7675">
        <w:t>off</w:t>
      </w:r>
      <w:r w:rsidRPr="00E07E2A">
        <w:t xml:space="preserve"> media activity to boost our own profile and advertise our activities?</w:t>
      </w:r>
    </w:p>
    <w:p w14:paraId="3CC55603" w14:textId="77777777" w:rsidR="00DF7675" w:rsidRDefault="00154FB5" w:rsidP="00DF7675">
      <w:pPr>
        <w:pStyle w:val="Heading4"/>
      </w:pPr>
      <w:r w:rsidRPr="00E928D6">
        <w:t xml:space="preserve">National </w:t>
      </w:r>
      <w:r w:rsidR="00DF7675">
        <w:t>m</w:t>
      </w:r>
      <w:r w:rsidRPr="00E928D6">
        <w:t>edia</w:t>
      </w:r>
    </w:p>
    <w:p w14:paraId="7A7339E2" w14:textId="5FCB62DB" w:rsidR="00435ADF" w:rsidRDefault="00435ADF" w:rsidP="009C0865">
      <w:r>
        <w:t>We’re</w:t>
      </w:r>
      <w:r w:rsidR="00154FB5" w:rsidRPr="00E928D6">
        <w:t xml:space="preserve"> looking for stories and activities to send to press outlets or invite them to cover. If you </w:t>
      </w:r>
      <w:r w:rsidR="004246D7">
        <w:t>think</w:t>
      </w:r>
      <w:r w:rsidR="00154FB5" w:rsidRPr="00E928D6">
        <w:t xml:space="preserve"> you have the makings of a good media moment that </w:t>
      </w:r>
      <w:r w:rsidR="004246D7">
        <w:t>we can use</w:t>
      </w:r>
      <w:r w:rsidR="00154FB5" w:rsidRPr="00E928D6">
        <w:t xml:space="preserve"> to promote </w:t>
      </w:r>
      <w:r w:rsidR="00F52818">
        <w:t>T</w:t>
      </w:r>
      <w:r w:rsidR="00154FB5" w:rsidRPr="00E928D6">
        <w:t>he Big Help Out, or could contribute to a sector-specific moment</w:t>
      </w:r>
      <w:r w:rsidR="00154FB5" w:rsidRPr="009C0865">
        <w:t>, please contact the /</w:t>
      </w:r>
      <w:r>
        <w:t>t</w:t>
      </w:r>
      <w:r w:rsidR="00154FB5" w:rsidRPr="009C0865">
        <w:t xml:space="preserve">ogether team at </w:t>
      </w:r>
      <w:hyperlink r:id="rId42" w:history="1">
        <w:r w:rsidR="00154FB5" w:rsidRPr="009C0865">
          <w:rPr>
            <w:rStyle w:val="Hyperlink"/>
            <w:rFonts w:cstheme="minorHAnsi"/>
          </w:rPr>
          <w:t>thebighelpout@together.org.uk</w:t>
        </w:r>
      </w:hyperlink>
      <w:r w:rsidR="00154FB5" w:rsidRPr="009C0865">
        <w:t xml:space="preserve"> or </w:t>
      </w:r>
      <w:hyperlink r:id="rId43" w:history="1">
        <w:r w:rsidR="00154FB5" w:rsidRPr="00735396">
          <w:rPr>
            <w:rStyle w:val="Hyperlink"/>
          </w:rPr>
          <w:t xml:space="preserve">use </w:t>
        </w:r>
        <w:r w:rsidR="00154FB5" w:rsidRPr="00735396">
          <w:rPr>
            <w:rStyle w:val="Hyperlink"/>
            <w:rFonts w:cstheme="minorHAnsi"/>
          </w:rPr>
          <w:t>this form</w:t>
        </w:r>
        <w:r w:rsidR="00735396" w:rsidRPr="00735396">
          <w:rPr>
            <w:rStyle w:val="Hyperlink"/>
            <w:rFonts w:cstheme="minorHAnsi"/>
          </w:rPr>
          <w:t xml:space="preserve"> to tell us about your event</w:t>
        </w:r>
      </w:hyperlink>
      <w:r w:rsidR="00154FB5" w:rsidRPr="009C0865">
        <w:t xml:space="preserve">. </w:t>
      </w:r>
    </w:p>
    <w:p w14:paraId="2ADF7D42" w14:textId="77777777" w:rsidR="00435ADF" w:rsidRDefault="00435ADF" w:rsidP="009C0865"/>
    <w:p w14:paraId="67A3AC8E" w14:textId="1CB00236" w:rsidR="00154FB5" w:rsidRPr="00E928D6" w:rsidRDefault="00154FB5" w:rsidP="009C0865">
      <w:r w:rsidRPr="009C0865">
        <w:t>We want to have a bank of material to offer to the media. Please remember to include contact details</w:t>
      </w:r>
      <w:r w:rsidR="00CA5E53">
        <w:t xml:space="preserve"> (</w:t>
      </w:r>
      <w:r w:rsidRPr="009C0865">
        <w:t>including out-of-hours</w:t>
      </w:r>
      <w:r w:rsidR="00CA5E53">
        <w:t>),</w:t>
      </w:r>
      <w:r w:rsidRPr="009C0865">
        <w:t xml:space="preserve"> as media requests sometimes come in at very short notice.</w:t>
      </w:r>
    </w:p>
    <w:p w14:paraId="0D1FA1ED" w14:textId="77777777" w:rsidR="00154FB5" w:rsidRPr="00E928D6" w:rsidRDefault="00154FB5" w:rsidP="009C0865"/>
    <w:p w14:paraId="1193A883" w14:textId="0E1DDED2" w:rsidR="00154FB5" w:rsidRPr="00E928D6" w:rsidRDefault="00154FB5" w:rsidP="009C0865">
      <w:r w:rsidRPr="00E928D6">
        <w:t>Though we can never guarantee an opportunity to be featured in the press</w:t>
      </w:r>
      <w:r w:rsidR="00CA5E53">
        <w:t xml:space="preserve">, </w:t>
      </w:r>
      <w:r w:rsidRPr="00E928D6">
        <w:t>we</w:t>
      </w:r>
      <w:r w:rsidR="00CA5E53">
        <w:t>’</w:t>
      </w:r>
      <w:r w:rsidRPr="00E928D6">
        <w:t>re always keen to explore other possible opportunities for building a media moment to support the campaign.</w:t>
      </w:r>
    </w:p>
    <w:p w14:paraId="68B471E5" w14:textId="77777777" w:rsidR="00154FB5" w:rsidRPr="00E07E2A" w:rsidRDefault="00154FB5" w:rsidP="00154FB5">
      <w:pPr>
        <w:pStyle w:val="NormalWeb"/>
        <w:shd w:val="clear" w:color="auto" w:fill="FFFFFF"/>
        <w:spacing w:before="0" w:beforeAutospacing="0" w:after="0" w:afterAutospacing="0"/>
        <w:rPr>
          <w:rFonts w:ascii="Calibri" w:eastAsiaTheme="minorHAnsi" w:hAnsi="Calibri" w:cs="Calibri"/>
          <w:color w:val="222222"/>
          <w:kern w:val="2"/>
          <w:lang w:eastAsia="en-US"/>
          <w14:ligatures w14:val="standardContextual"/>
        </w:rPr>
      </w:pPr>
    </w:p>
    <w:p w14:paraId="68CFFFE1" w14:textId="02A126DC" w:rsidR="00160E2F" w:rsidRDefault="00154FB5" w:rsidP="00160E2F">
      <w:pPr>
        <w:pStyle w:val="Heading4"/>
      </w:pPr>
      <w:r w:rsidRPr="009C0865">
        <w:lastRenderedPageBreak/>
        <w:t xml:space="preserve">Conduct your own media </w:t>
      </w:r>
      <w:proofErr w:type="gramStart"/>
      <w:r w:rsidRPr="009C0865">
        <w:t>outreach</w:t>
      </w:r>
      <w:proofErr w:type="gramEnd"/>
    </w:p>
    <w:p w14:paraId="394D29D4" w14:textId="2EF94117" w:rsidR="00154FB5" w:rsidRPr="009C0865" w:rsidRDefault="00154FB5" w:rsidP="00154FB5">
      <w:pPr>
        <w:pStyle w:val="NormalWeb"/>
        <w:shd w:val="clear" w:color="auto" w:fill="FFFFFF"/>
        <w:spacing w:before="0" w:beforeAutospacing="0" w:after="0" w:afterAutospacing="0" w:line="276" w:lineRule="auto"/>
        <w:rPr>
          <w:rFonts w:ascii="Calibri" w:eastAsiaTheme="minorHAnsi" w:hAnsi="Calibri" w:cs="Calibri"/>
          <w:color w:val="222222"/>
          <w:kern w:val="2"/>
          <w:lang w:eastAsia="en-US"/>
          <w14:ligatures w14:val="standardContextual"/>
        </w:rPr>
      </w:pPr>
      <w:r w:rsidRPr="009C0865">
        <w:rPr>
          <w:rFonts w:ascii="Calibri" w:eastAsiaTheme="minorHAnsi" w:hAnsi="Calibri" w:cs="Calibri"/>
          <w:color w:val="222222"/>
          <w:kern w:val="2"/>
          <w:lang w:eastAsia="en-US"/>
          <w14:ligatures w14:val="standardContextual"/>
        </w:rPr>
        <w:t xml:space="preserve">We also strongly encourage local community groups to work with the press in their area to highlight </w:t>
      </w:r>
      <w:r w:rsidR="00C20D27" w:rsidRPr="009C0865">
        <w:rPr>
          <w:rFonts w:ascii="Calibri" w:eastAsiaTheme="minorHAnsi" w:hAnsi="Calibri" w:cs="Calibri"/>
          <w:color w:val="222222"/>
          <w:kern w:val="2"/>
          <w:lang w:eastAsia="en-US"/>
          <w14:ligatures w14:val="standardContextual"/>
        </w:rPr>
        <w:t>T</w:t>
      </w:r>
      <w:r w:rsidRPr="009C0865">
        <w:rPr>
          <w:rFonts w:ascii="Calibri" w:eastAsiaTheme="minorHAnsi" w:hAnsi="Calibri" w:cs="Calibri"/>
          <w:color w:val="222222"/>
          <w:kern w:val="2"/>
          <w:lang w:eastAsia="en-US"/>
          <w14:ligatures w14:val="standardContextual"/>
        </w:rPr>
        <w:t xml:space="preserve">he Big Help Out. In the social media section of </w:t>
      </w:r>
      <w:hyperlink r:id="rId44" w:history="1">
        <w:r w:rsidR="0037188D">
          <w:rPr>
            <w:rStyle w:val="Hyperlink"/>
            <w:rFonts w:ascii="Calibri" w:eastAsiaTheme="minorHAnsi" w:hAnsi="Calibri" w:cs="Calibri"/>
            <w:kern w:val="2"/>
            <w:lang w:eastAsia="en-US"/>
            <w14:ligatures w14:val="standardContextual"/>
          </w:rPr>
          <w:t>The Big Help Out</w:t>
        </w:r>
        <w:r w:rsidRPr="0037188D">
          <w:rPr>
            <w:rStyle w:val="Hyperlink"/>
            <w:rFonts w:ascii="Calibri" w:eastAsiaTheme="minorHAnsi" w:hAnsi="Calibri" w:cs="Calibri"/>
            <w:kern w:val="2"/>
            <w:lang w:eastAsia="en-US"/>
            <w14:ligatures w14:val="standardContextual"/>
          </w:rPr>
          <w:t xml:space="preserve"> </w:t>
        </w:r>
        <w:r w:rsidR="000315D1" w:rsidRPr="0037188D">
          <w:rPr>
            <w:rStyle w:val="Hyperlink"/>
            <w:rFonts w:ascii="Calibri" w:eastAsiaTheme="minorHAnsi" w:hAnsi="Calibri" w:cs="Calibri"/>
            <w:kern w:val="2"/>
            <w:lang w:eastAsia="en-US"/>
            <w14:ligatures w14:val="standardContextual"/>
          </w:rPr>
          <w:t>P</w:t>
        </w:r>
        <w:r w:rsidRPr="0037188D">
          <w:rPr>
            <w:rStyle w:val="Hyperlink"/>
            <w:rFonts w:ascii="Calibri" w:eastAsiaTheme="minorHAnsi" w:hAnsi="Calibri" w:cs="Calibri"/>
            <w:kern w:val="2"/>
            <w:lang w:eastAsia="en-US"/>
            <w14:ligatures w14:val="standardContextual"/>
          </w:rPr>
          <w:t xml:space="preserve">artner </w:t>
        </w:r>
        <w:r w:rsidR="000315D1" w:rsidRPr="0037188D">
          <w:rPr>
            <w:rStyle w:val="Hyperlink"/>
            <w:rFonts w:ascii="Calibri" w:eastAsiaTheme="minorHAnsi" w:hAnsi="Calibri" w:cs="Calibri"/>
            <w:kern w:val="2"/>
            <w:lang w:eastAsia="en-US"/>
            <w14:ligatures w14:val="standardContextual"/>
          </w:rPr>
          <w:t>P</w:t>
        </w:r>
        <w:r w:rsidRPr="0037188D">
          <w:rPr>
            <w:rStyle w:val="Hyperlink"/>
            <w:rFonts w:ascii="Calibri" w:eastAsiaTheme="minorHAnsi" w:hAnsi="Calibri" w:cs="Calibri"/>
            <w:kern w:val="2"/>
            <w:lang w:eastAsia="en-US"/>
            <w14:ligatures w14:val="standardContextual"/>
          </w:rPr>
          <w:t>ack</w:t>
        </w:r>
      </w:hyperlink>
      <w:r w:rsidRPr="009C0865">
        <w:rPr>
          <w:rFonts w:ascii="Calibri" w:eastAsiaTheme="minorHAnsi" w:hAnsi="Calibri" w:cs="Calibri"/>
          <w:color w:val="222222"/>
          <w:kern w:val="2"/>
          <w:lang w:eastAsia="en-US"/>
          <w14:ligatures w14:val="standardContextual"/>
        </w:rPr>
        <w:t xml:space="preserve"> </w:t>
      </w:r>
      <w:r w:rsidR="0037188D">
        <w:rPr>
          <w:rFonts w:ascii="Calibri" w:eastAsiaTheme="minorHAnsi" w:hAnsi="Calibri" w:cs="Calibri"/>
          <w:color w:val="222222"/>
          <w:kern w:val="2"/>
          <w:lang w:eastAsia="en-US"/>
          <w14:ligatures w14:val="standardContextual"/>
        </w:rPr>
        <w:t>we’ll</w:t>
      </w:r>
      <w:r w:rsidRPr="009C0865">
        <w:rPr>
          <w:rFonts w:ascii="Calibri" w:eastAsiaTheme="minorHAnsi" w:hAnsi="Calibri" w:cs="Calibri"/>
          <w:color w:val="222222"/>
          <w:kern w:val="2"/>
          <w:lang w:eastAsia="en-US"/>
          <w14:ligatures w14:val="standardContextual"/>
        </w:rPr>
        <w:t xml:space="preserve"> also be uploading resources</w:t>
      </w:r>
      <w:r w:rsidR="0037188D">
        <w:rPr>
          <w:rFonts w:ascii="Calibri" w:eastAsiaTheme="minorHAnsi" w:hAnsi="Calibri" w:cs="Calibri"/>
          <w:color w:val="222222"/>
          <w:kern w:val="2"/>
          <w:lang w:eastAsia="en-US"/>
          <w14:ligatures w14:val="standardContextual"/>
        </w:rPr>
        <w:t>,</w:t>
      </w:r>
      <w:r w:rsidRPr="009C0865">
        <w:rPr>
          <w:rFonts w:ascii="Calibri" w:eastAsiaTheme="minorHAnsi" w:hAnsi="Calibri" w:cs="Calibri"/>
          <w:color w:val="222222"/>
          <w:kern w:val="2"/>
          <w:lang w:eastAsia="en-US"/>
          <w14:ligatures w14:val="standardContextual"/>
        </w:rPr>
        <w:t xml:space="preserve"> including an example press release, and tips on how to build a local media moment.</w:t>
      </w:r>
    </w:p>
    <w:p w14:paraId="0AE755CC" w14:textId="01553170" w:rsidR="00DF7675" w:rsidRDefault="00154FB5" w:rsidP="00DF7675">
      <w:pPr>
        <w:pStyle w:val="Heading4"/>
      </w:pPr>
      <w:r w:rsidRPr="009C0865">
        <w:t xml:space="preserve">Social </w:t>
      </w:r>
      <w:r w:rsidR="00DF7675">
        <w:t>m</w:t>
      </w:r>
      <w:r w:rsidRPr="009C0865">
        <w:t>edia</w:t>
      </w:r>
    </w:p>
    <w:p w14:paraId="2252E108" w14:textId="5B68E52A" w:rsidR="00154FB5" w:rsidRPr="009C0865" w:rsidRDefault="00FF62E4" w:rsidP="009C0865">
      <w:pPr>
        <w:pStyle w:val="NormalWeb"/>
        <w:shd w:val="clear" w:color="auto" w:fill="FFFFFF"/>
        <w:spacing w:before="0" w:beforeAutospacing="0" w:after="0" w:afterAutospacing="0" w:line="276" w:lineRule="auto"/>
        <w:rPr>
          <w:rFonts w:ascii="Calibri" w:eastAsiaTheme="minorHAnsi" w:hAnsi="Calibri" w:cs="Calibri"/>
          <w:color w:val="222222"/>
          <w:kern w:val="2"/>
          <w:lang w:eastAsia="en-US"/>
          <w14:ligatures w14:val="standardContextual"/>
        </w:rPr>
      </w:pPr>
      <w:r>
        <w:rPr>
          <w:rFonts w:ascii="Calibri" w:eastAsiaTheme="minorHAnsi" w:hAnsi="Calibri" w:cs="Calibri"/>
          <w:color w:val="222222"/>
          <w:kern w:val="2"/>
          <w:lang w:eastAsia="en-US"/>
          <w14:ligatures w14:val="standardContextual"/>
        </w:rPr>
        <w:t>You can find guidance</w:t>
      </w:r>
      <w:r w:rsidR="00154FB5" w:rsidRPr="009C0865">
        <w:rPr>
          <w:rFonts w:ascii="Calibri" w:eastAsiaTheme="minorHAnsi" w:hAnsi="Calibri" w:cs="Calibri"/>
          <w:color w:val="222222"/>
          <w:kern w:val="2"/>
          <w:lang w:eastAsia="en-US"/>
          <w14:ligatures w14:val="standardContextual"/>
        </w:rPr>
        <w:t xml:space="preserve"> on using social media to piggyback or amplify your own comm</w:t>
      </w:r>
      <w:r w:rsidR="00C47B0C">
        <w:rPr>
          <w:rFonts w:ascii="Calibri" w:eastAsiaTheme="minorHAnsi" w:hAnsi="Calibri" w:cs="Calibri"/>
          <w:color w:val="222222"/>
          <w:kern w:val="2"/>
          <w:lang w:eastAsia="en-US"/>
          <w14:ligatures w14:val="standardContextual"/>
        </w:rPr>
        <w:t>unications</w:t>
      </w:r>
      <w:r w:rsidR="00154FB5" w:rsidRPr="009C0865">
        <w:rPr>
          <w:rFonts w:ascii="Calibri" w:eastAsiaTheme="minorHAnsi" w:hAnsi="Calibri" w:cs="Calibri"/>
          <w:color w:val="222222"/>
          <w:kern w:val="2"/>
          <w:lang w:eastAsia="en-US"/>
          <w14:ligatures w14:val="standardContextual"/>
        </w:rPr>
        <w:t xml:space="preserve"> activity in </w:t>
      </w:r>
      <w:hyperlink r:id="rId45" w:history="1">
        <w:r w:rsidR="000D0E0B">
          <w:rPr>
            <w:rStyle w:val="Hyperlink"/>
            <w:rFonts w:ascii="Calibri" w:eastAsiaTheme="minorHAnsi" w:hAnsi="Calibri" w:cs="Calibri"/>
            <w:kern w:val="2"/>
            <w:lang w:eastAsia="en-US"/>
            <w14:ligatures w14:val="standardContextual"/>
          </w:rPr>
          <w:t>The Big Help Out</w:t>
        </w:r>
        <w:r w:rsidR="000D0E0B" w:rsidRPr="0037188D">
          <w:rPr>
            <w:rStyle w:val="Hyperlink"/>
            <w:rFonts w:ascii="Calibri" w:eastAsiaTheme="minorHAnsi" w:hAnsi="Calibri" w:cs="Calibri"/>
            <w:kern w:val="2"/>
            <w:lang w:eastAsia="en-US"/>
            <w14:ligatures w14:val="standardContextual"/>
          </w:rPr>
          <w:t xml:space="preserve"> Partner Pack</w:t>
        </w:r>
      </w:hyperlink>
      <w:r w:rsidR="00154FB5" w:rsidRPr="009C0865">
        <w:rPr>
          <w:rFonts w:ascii="Calibri" w:eastAsiaTheme="minorHAnsi" w:hAnsi="Calibri" w:cs="Calibri"/>
          <w:color w:val="222222"/>
          <w:kern w:val="2"/>
          <w:lang w:eastAsia="en-US"/>
          <w14:ligatures w14:val="standardContextual"/>
        </w:rPr>
        <w:t>, including a number of social media assets and newsletter templates.</w:t>
      </w:r>
    </w:p>
    <w:p w14:paraId="608FAB9F" w14:textId="77777777" w:rsidR="00154FB5" w:rsidRPr="00E07E2A" w:rsidRDefault="00154FB5" w:rsidP="009C0865">
      <w:pPr>
        <w:pStyle w:val="Heading3"/>
      </w:pPr>
      <w:r w:rsidRPr="00E07E2A">
        <w:t>How can volunteer-involving organisations get involved?</w:t>
      </w:r>
    </w:p>
    <w:p w14:paraId="6A6CA065" w14:textId="77777777" w:rsidR="00CF461F" w:rsidRDefault="00154FB5" w:rsidP="00CF461F">
      <w:pPr>
        <w:pStyle w:val="Heading4"/>
      </w:pPr>
      <w:r w:rsidRPr="00E928D6">
        <w:t xml:space="preserve">Promote our AR </w:t>
      </w:r>
      <w:proofErr w:type="gramStart"/>
      <w:r w:rsidRPr="00E928D6">
        <w:t>filter</w:t>
      </w:r>
      <w:proofErr w:type="gramEnd"/>
    </w:p>
    <w:p w14:paraId="649AAECA" w14:textId="6E068BC3" w:rsidR="00154FB5" w:rsidRPr="00E928D6" w:rsidRDefault="00916DE1" w:rsidP="009C0865">
      <w:r>
        <w:t>From</w:t>
      </w:r>
      <w:r w:rsidR="00154FB5" w:rsidRPr="00E928D6">
        <w:t xml:space="preserve"> April</w:t>
      </w:r>
      <w:r>
        <w:t>, we’ll be</w:t>
      </w:r>
      <w:r w:rsidR="00154FB5" w:rsidRPr="00E928D6">
        <w:t xml:space="preserve"> asking people who are signing up to a volunteering opportunity to use an AR filter</w:t>
      </w:r>
      <w:r>
        <w:t xml:space="preserve"> on social media</w:t>
      </w:r>
      <w:r w:rsidR="00154FB5" w:rsidRPr="00E928D6">
        <w:t xml:space="preserve"> to flag their involvement and the charity </w:t>
      </w:r>
      <w:r w:rsidR="008A532D">
        <w:t>they’ll</w:t>
      </w:r>
      <w:r w:rsidR="00154FB5" w:rsidRPr="00E928D6">
        <w:t xml:space="preserve"> be volunteering for</w:t>
      </w:r>
      <w:r w:rsidR="00F2477A">
        <w:t>.</w:t>
      </w:r>
      <w:r w:rsidR="00154FB5" w:rsidRPr="00E928D6">
        <w:t xml:space="preserve"> </w:t>
      </w:r>
      <w:r w:rsidR="00F2477A">
        <w:t xml:space="preserve">This is </w:t>
      </w:r>
      <w:r w:rsidR="00154FB5" w:rsidRPr="00E928D6">
        <w:t xml:space="preserve">a great opportunity for your ambassadors to </w:t>
      </w:r>
      <w:r w:rsidR="00F21757">
        <w:t>help promote</w:t>
      </w:r>
      <w:r w:rsidR="00154FB5" w:rsidRPr="00E928D6">
        <w:t xml:space="preserve"> the campaign and your organisation.          </w:t>
      </w:r>
    </w:p>
    <w:p w14:paraId="5BE49881" w14:textId="77777777" w:rsidR="00CF461F" w:rsidRDefault="00154FB5" w:rsidP="00CF461F">
      <w:pPr>
        <w:pStyle w:val="Heading4"/>
      </w:pPr>
      <w:r w:rsidRPr="00E928D6">
        <w:t xml:space="preserve">Share your </w:t>
      </w:r>
      <w:r w:rsidR="00AA38EA">
        <w:t>c</w:t>
      </w:r>
      <w:r w:rsidRPr="00E928D6">
        <w:t xml:space="preserve">ase </w:t>
      </w:r>
      <w:proofErr w:type="gramStart"/>
      <w:r w:rsidR="00AA38EA">
        <w:t>s</w:t>
      </w:r>
      <w:r w:rsidRPr="00E928D6">
        <w:t>tudies</w:t>
      </w:r>
      <w:proofErr w:type="gramEnd"/>
    </w:p>
    <w:p w14:paraId="1D3072D3" w14:textId="29750579" w:rsidR="00154FB5" w:rsidRDefault="00916DE1" w:rsidP="009C0865">
      <w:r>
        <w:t>Case studies about</w:t>
      </w:r>
      <w:r w:rsidR="00154FB5" w:rsidRPr="00E928D6">
        <w:t xml:space="preserve"> volunteering from participating charities</w:t>
      </w:r>
      <w:r>
        <w:t xml:space="preserve"> will fuel our media campaign</w:t>
      </w:r>
      <w:r w:rsidR="00154FB5" w:rsidRPr="00E928D6">
        <w:t>. These personal stories bring the whole campaign alive and are great publicity for the charities involved.</w:t>
      </w:r>
      <w:r>
        <w:t xml:space="preserve"> </w:t>
      </w:r>
      <w:r w:rsidR="00154FB5" w:rsidRPr="00E928D6">
        <w:t>Well</w:t>
      </w:r>
      <w:r w:rsidR="00EE01E7">
        <w:t>-</w:t>
      </w:r>
      <w:r w:rsidR="00154FB5" w:rsidRPr="00E928D6">
        <w:t xml:space="preserve">known people who are volunteers are great to include and greatly boost coverage when </w:t>
      </w:r>
      <w:r w:rsidR="00EE01E7">
        <w:t>they’re</w:t>
      </w:r>
      <w:r w:rsidR="00154FB5" w:rsidRPr="00E928D6">
        <w:t xml:space="preserve"> willing to be interviewed.</w:t>
      </w:r>
    </w:p>
    <w:p w14:paraId="2FAFB72B" w14:textId="77777777" w:rsidR="00CC5449" w:rsidRDefault="00CC5449" w:rsidP="009C0865"/>
    <w:p w14:paraId="115F6DE2" w14:textId="35F57410" w:rsidR="00CC5449" w:rsidRPr="00E928D6" w:rsidRDefault="00CC5449" w:rsidP="009C0865">
      <w:r>
        <w:t>P</w:t>
      </w:r>
      <w:r w:rsidRPr="009C0865">
        <w:t>lease contact the /</w:t>
      </w:r>
      <w:r>
        <w:t>t</w:t>
      </w:r>
      <w:r w:rsidRPr="009C0865">
        <w:t xml:space="preserve">ogether team at </w:t>
      </w:r>
      <w:hyperlink r:id="rId46" w:history="1">
        <w:r w:rsidRPr="009C0865">
          <w:rPr>
            <w:rStyle w:val="Hyperlink"/>
            <w:rFonts w:cstheme="minorHAnsi"/>
          </w:rPr>
          <w:t>thebighelpout@together.org.uk</w:t>
        </w:r>
      </w:hyperlink>
      <w:r w:rsidRPr="009C0865">
        <w:t xml:space="preserve"> </w:t>
      </w:r>
      <w:r>
        <w:t xml:space="preserve">with your case studies </w:t>
      </w:r>
      <w:r w:rsidRPr="009C0865">
        <w:t xml:space="preserve">or </w:t>
      </w:r>
      <w:hyperlink r:id="rId47" w:history="1">
        <w:r w:rsidRPr="00F62499">
          <w:rPr>
            <w:rStyle w:val="Hyperlink"/>
          </w:rPr>
          <w:t xml:space="preserve">use </w:t>
        </w:r>
        <w:r w:rsidRPr="00F62499">
          <w:rPr>
            <w:rStyle w:val="Hyperlink"/>
            <w:rFonts w:cstheme="minorHAnsi"/>
          </w:rPr>
          <w:t xml:space="preserve">this form to tell us about your </w:t>
        </w:r>
        <w:r w:rsidR="00F62499" w:rsidRPr="00F62499">
          <w:rPr>
            <w:rStyle w:val="Hyperlink"/>
            <w:rFonts w:cstheme="minorHAnsi"/>
          </w:rPr>
          <w:t>volunteering</w:t>
        </w:r>
        <w:r w:rsidR="00F62499" w:rsidRPr="00F62499">
          <w:rPr>
            <w:rStyle w:val="Hyperlink"/>
          </w:rPr>
          <w:t xml:space="preserve"> for your organisation</w:t>
        </w:r>
      </w:hyperlink>
      <w:r w:rsidRPr="009C0865">
        <w:t xml:space="preserve">. </w:t>
      </w:r>
    </w:p>
    <w:p w14:paraId="31644E3D" w14:textId="77777777" w:rsidR="00154FB5" w:rsidRDefault="00154FB5" w:rsidP="009C0865">
      <w:pPr>
        <w:pStyle w:val="Heading3"/>
      </w:pPr>
      <w:r w:rsidRPr="00E07E2A">
        <w:t>What assets are available to help our own social media activity?</w:t>
      </w:r>
    </w:p>
    <w:p w14:paraId="390D641A" w14:textId="16723DCE" w:rsidR="00154FB5" w:rsidRDefault="008E6D3F" w:rsidP="009C0865">
      <w:r>
        <w:t xml:space="preserve">Download </w:t>
      </w:r>
      <w:hyperlink r:id="rId48" w:history="1">
        <w:r>
          <w:rPr>
            <w:rStyle w:val="Hyperlink"/>
            <w:rFonts w:ascii="Calibri" w:hAnsi="Calibri" w:cs="Calibri"/>
          </w:rPr>
          <w:t>The Big Help Out</w:t>
        </w:r>
        <w:r w:rsidRPr="0037188D">
          <w:rPr>
            <w:rStyle w:val="Hyperlink"/>
            <w:rFonts w:ascii="Calibri" w:hAnsi="Calibri" w:cs="Calibri"/>
          </w:rPr>
          <w:t xml:space="preserve"> Partner Pack</w:t>
        </w:r>
      </w:hyperlink>
      <w:r>
        <w:rPr>
          <w:rFonts w:ascii="Calibri" w:hAnsi="Calibri" w:cs="Calibri"/>
          <w:color w:val="222222"/>
        </w:rPr>
        <w:t xml:space="preserve"> </w:t>
      </w:r>
      <w:r w:rsidR="00154FB5" w:rsidRPr="00714237">
        <w:t>for further information. This is your go</w:t>
      </w:r>
      <w:r w:rsidR="000073AB">
        <w:t>-</w:t>
      </w:r>
      <w:r w:rsidR="00154FB5" w:rsidRPr="00714237">
        <w:t xml:space="preserve">to place for campaign information and support. It also includes a link to our </w:t>
      </w:r>
      <w:r w:rsidR="000073AB">
        <w:t>b</w:t>
      </w:r>
      <w:r w:rsidR="00154FB5" w:rsidRPr="00714237">
        <w:t xml:space="preserve">rand </w:t>
      </w:r>
      <w:r w:rsidR="000073AB">
        <w:t>k</w:t>
      </w:r>
      <w:r w:rsidR="00154FB5" w:rsidRPr="00714237">
        <w:t xml:space="preserve">it and </w:t>
      </w:r>
      <w:r w:rsidR="000073AB">
        <w:t>s</w:t>
      </w:r>
      <w:r w:rsidR="00154FB5" w:rsidRPr="00714237">
        <w:t xml:space="preserve">ocial </w:t>
      </w:r>
      <w:r w:rsidR="000073AB">
        <w:t>m</w:t>
      </w:r>
      <w:r w:rsidR="00154FB5" w:rsidRPr="00714237">
        <w:t>edia assets.  </w:t>
      </w:r>
    </w:p>
    <w:p w14:paraId="51C60233" w14:textId="77777777" w:rsidR="00154FB5" w:rsidRPr="00E07E2A" w:rsidRDefault="00154FB5" w:rsidP="009C0865">
      <w:pPr>
        <w:pStyle w:val="Heading3"/>
      </w:pPr>
      <w:r w:rsidRPr="00E07E2A">
        <w:t>How accessible and inclusive are the campaign materials?</w:t>
      </w:r>
    </w:p>
    <w:p w14:paraId="6057471E" w14:textId="69189583" w:rsidR="00154FB5" w:rsidRPr="009C0865" w:rsidRDefault="00154FB5" w:rsidP="009C0865">
      <w:r w:rsidRPr="00714237">
        <w:t xml:space="preserve">We are working with RNIB and others </w:t>
      </w:r>
      <w:r w:rsidR="00617823">
        <w:t>to help ensure our</w:t>
      </w:r>
      <w:r w:rsidRPr="00714237">
        <w:t xml:space="preserve"> campaign materials </w:t>
      </w:r>
      <w:r w:rsidR="00617823">
        <w:t>are</w:t>
      </w:r>
      <w:r w:rsidRPr="00714237">
        <w:t xml:space="preserve"> as accessible as possible. </w:t>
      </w:r>
      <w:proofErr w:type="spellStart"/>
      <w:r w:rsidRPr="00714237">
        <w:t>DoIT</w:t>
      </w:r>
      <w:proofErr w:type="spellEnd"/>
      <w:r w:rsidRPr="00714237">
        <w:t xml:space="preserve"> aims to have an accessibility widget in place for </w:t>
      </w:r>
      <w:r w:rsidR="006015AF">
        <w:t>T</w:t>
      </w:r>
      <w:r w:rsidRPr="00714237">
        <w:t>he B</w:t>
      </w:r>
      <w:r w:rsidR="00661BEA">
        <w:t xml:space="preserve">ig </w:t>
      </w:r>
      <w:r w:rsidRPr="00714237">
        <w:t>H</w:t>
      </w:r>
      <w:r w:rsidR="00661BEA">
        <w:t xml:space="preserve">elp </w:t>
      </w:r>
      <w:r w:rsidRPr="00714237">
        <w:t>O</w:t>
      </w:r>
      <w:r w:rsidR="00661BEA">
        <w:t>ut</w:t>
      </w:r>
      <w:r w:rsidRPr="00714237">
        <w:t xml:space="preserve"> platform. </w:t>
      </w:r>
      <w:r w:rsidR="00617823">
        <w:t xml:space="preserve">The </w:t>
      </w:r>
      <w:r w:rsidRPr="00714237">
        <w:t>B</w:t>
      </w:r>
      <w:r w:rsidR="00661BEA">
        <w:t xml:space="preserve">ig </w:t>
      </w:r>
      <w:r w:rsidRPr="00714237">
        <w:t>H</w:t>
      </w:r>
      <w:r w:rsidR="00661BEA">
        <w:t xml:space="preserve">elp </w:t>
      </w:r>
      <w:r w:rsidRPr="00714237">
        <w:t>O</w:t>
      </w:r>
      <w:r w:rsidR="00661BEA">
        <w:t>ut</w:t>
      </w:r>
      <w:r w:rsidRPr="00714237">
        <w:t xml:space="preserve"> core campaign materials are made available in Welsh and organisations can </w:t>
      </w:r>
      <w:r w:rsidR="00602F1D">
        <w:t>translate</w:t>
      </w:r>
      <w:r w:rsidRPr="00714237">
        <w:t xml:space="preserve"> assets in </w:t>
      </w:r>
      <w:hyperlink r:id="rId49" w:history="1">
        <w:r w:rsidR="00617823">
          <w:rPr>
            <w:rStyle w:val="Hyperlink"/>
            <w:rFonts w:ascii="Calibri" w:hAnsi="Calibri" w:cs="Calibri"/>
          </w:rPr>
          <w:t>The Big Help Out</w:t>
        </w:r>
        <w:r w:rsidR="00617823" w:rsidRPr="0037188D">
          <w:rPr>
            <w:rStyle w:val="Hyperlink"/>
            <w:rFonts w:ascii="Calibri" w:hAnsi="Calibri" w:cs="Calibri"/>
          </w:rPr>
          <w:t xml:space="preserve"> Partner Pack</w:t>
        </w:r>
      </w:hyperlink>
      <w:r w:rsidRPr="00714237">
        <w:t xml:space="preserve"> to other languages</w:t>
      </w:r>
      <w:r w:rsidR="00602F1D">
        <w:t>,</w:t>
      </w:r>
      <w:r w:rsidRPr="00714237">
        <w:t xml:space="preserve"> as </w:t>
      </w:r>
      <w:r w:rsidR="00040C7C">
        <w:t>needed</w:t>
      </w:r>
      <w:r w:rsidRPr="00714237">
        <w:t>.</w:t>
      </w:r>
    </w:p>
    <w:p w14:paraId="0F5035CC" w14:textId="77777777" w:rsidR="00154FB5" w:rsidRPr="00714237" w:rsidRDefault="00154FB5" w:rsidP="009C0865">
      <w:pPr>
        <w:pStyle w:val="Heading3"/>
      </w:pPr>
      <w:r w:rsidRPr="00E07E2A">
        <w:lastRenderedPageBreak/>
        <w:t>What are the key milestones we should look out for?</w:t>
      </w:r>
      <w:r w:rsidRPr="00714237">
        <w:t xml:space="preserve"> </w:t>
      </w:r>
    </w:p>
    <w:p w14:paraId="132C9C2B" w14:textId="53177E61" w:rsidR="00154FB5" w:rsidRPr="001B4AB7" w:rsidRDefault="00154FB5" w:rsidP="00661BEA">
      <w:r w:rsidRPr="00714237">
        <w:t xml:space="preserve">In April </w:t>
      </w:r>
      <w:r w:rsidR="004F3A52">
        <w:t>we’ll</w:t>
      </w:r>
      <w:r w:rsidRPr="00714237">
        <w:t xml:space="preserve"> be announcing the </w:t>
      </w:r>
      <w:r w:rsidR="004F3A52">
        <w:t>launch of the digital platform</w:t>
      </w:r>
      <w:r w:rsidRPr="00714237">
        <w:t>. The dates for individual media moments will be finalised in consultation with relevant sector partners and media partners.</w:t>
      </w:r>
    </w:p>
    <w:p w14:paraId="3B7C7AAC" w14:textId="77777777" w:rsidR="00A75876" w:rsidRDefault="00A75876">
      <w:pPr>
        <w:spacing w:after="200" w:line="276" w:lineRule="auto"/>
        <w:rPr>
          <w:rFonts w:ascii="Calibri" w:eastAsiaTheme="minorEastAsia" w:hAnsi="Calibri"/>
          <w:b/>
          <w:color w:val="522A6B" w:themeColor="background2"/>
          <w:kern w:val="0"/>
          <w:sz w:val="40"/>
          <w:szCs w:val="64"/>
          <w:lang w:eastAsia="zh-TW"/>
          <w14:ligatures w14:val="none"/>
        </w:rPr>
      </w:pPr>
      <w:bookmarkStart w:id="15" w:name="_Governance,_stakeholders_and"/>
      <w:bookmarkStart w:id="16" w:name="Governance"/>
      <w:bookmarkEnd w:id="15"/>
      <w:r>
        <w:br w:type="page"/>
      </w:r>
    </w:p>
    <w:p w14:paraId="2A481729" w14:textId="3F4454F8" w:rsidR="00154FB5" w:rsidRDefault="00F2690C" w:rsidP="009C0865">
      <w:pPr>
        <w:pStyle w:val="Heading2"/>
      </w:pPr>
      <w:bookmarkStart w:id="17" w:name="_Partners_and_contact"/>
      <w:bookmarkEnd w:id="17"/>
      <w:r>
        <w:lastRenderedPageBreak/>
        <w:t>Partners and contact</w:t>
      </w:r>
      <w:r w:rsidR="009C0865">
        <w:t xml:space="preserve"> </w:t>
      </w:r>
      <w:proofErr w:type="gramStart"/>
      <w:r w:rsidR="009C0865">
        <w:t>information</w:t>
      </w:r>
      <w:bookmarkEnd w:id="16"/>
      <w:proofErr w:type="gramEnd"/>
    </w:p>
    <w:p w14:paraId="2AAD46EE" w14:textId="7D44BCFD" w:rsidR="00154FB5" w:rsidRPr="00714237" w:rsidRDefault="003E51D0" w:rsidP="009C0865">
      <w:pPr>
        <w:pStyle w:val="Heading3"/>
      </w:pPr>
      <w:r>
        <w:t xml:space="preserve">Core </w:t>
      </w:r>
      <w:proofErr w:type="gramStart"/>
      <w:r>
        <w:t>p</w:t>
      </w:r>
      <w:r w:rsidR="00E20FF6">
        <w:t>artners</w:t>
      </w:r>
      <w:proofErr w:type="gramEnd"/>
    </w:p>
    <w:p w14:paraId="2CC37A90" w14:textId="14BE5F6B" w:rsidR="00A75876" w:rsidRPr="00F511A1" w:rsidRDefault="00A75876" w:rsidP="00A75876">
      <w:pPr>
        <w:pStyle w:val="Heading4"/>
      </w:pPr>
      <w:r>
        <w:t>Shaping the Future</w:t>
      </w:r>
    </w:p>
    <w:p w14:paraId="6CC20B90" w14:textId="7DCC0933" w:rsidR="00154FB5" w:rsidRDefault="002537B3" w:rsidP="00F511A1">
      <w:hyperlink r:id="rId50" w:history="1">
        <w:r w:rsidR="00154FB5" w:rsidRPr="00F511A1">
          <w:rPr>
            <w:rStyle w:val="Hyperlink"/>
            <w:rFonts w:cstheme="minorHAnsi"/>
          </w:rPr>
          <w:t>Shaping the Future</w:t>
        </w:r>
      </w:hyperlink>
      <w:r w:rsidR="00154FB5" w:rsidRPr="00F511A1">
        <w:rPr>
          <w:color w:val="000000"/>
        </w:rPr>
        <w:t xml:space="preserve"> </w:t>
      </w:r>
      <w:r w:rsidR="00154FB5" w:rsidRPr="00F511A1">
        <w:t>is a coalition of over 30 of the largest and best-known volunteering charities in the UK. Following the pandemic, it came together to develop the ways in which charities recruit and support volunteers</w:t>
      </w:r>
      <w:r w:rsidR="00835793">
        <w:t>,</w:t>
      </w:r>
      <w:r w:rsidR="00154FB5" w:rsidRPr="00F511A1">
        <w:t xml:space="preserve"> to better enable people nationwide to contribute to the wellbeing of their communities and environment.</w:t>
      </w:r>
    </w:p>
    <w:p w14:paraId="6D7F898B" w14:textId="5C61332D" w:rsidR="00A75876" w:rsidRPr="00F511A1" w:rsidRDefault="00A75876" w:rsidP="00A75876">
      <w:pPr>
        <w:pStyle w:val="Heading4"/>
      </w:pPr>
      <w:r>
        <w:t>NCVO</w:t>
      </w:r>
    </w:p>
    <w:p w14:paraId="14840142" w14:textId="5C2F154B" w:rsidR="0038371B" w:rsidRDefault="002537B3" w:rsidP="00F511A1">
      <w:hyperlink r:id="rId51" w:anchor="/" w:history="1">
        <w:r w:rsidR="00154FB5" w:rsidRPr="00F511A1">
          <w:rPr>
            <w:rStyle w:val="Hyperlink"/>
            <w:rFonts w:cstheme="minorHAnsi"/>
          </w:rPr>
          <w:t>NCVO</w:t>
        </w:r>
      </w:hyperlink>
      <w:r w:rsidR="00154FB5" w:rsidRPr="00F511A1">
        <w:rPr>
          <w:color w:val="000000"/>
        </w:rPr>
        <w:t xml:space="preserve"> </w:t>
      </w:r>
      <w:r w:rsidR="00154FB5" w:rsidRPr="00F511A1">
        <w:t xml:space="preserve">(National Council for Voluntary Organisations) is the largest membership communities for charities, voluntary </w:t>
      </w:r>
      <w:proofErr w:type="gramStart"/>
      <w:r w:rsidR="00154FB5" w:rsidRPr="00F511A1">
        <w:t>organisations</w:t>
      </w:r>
      <w:proofErr w:type="gramEnd"/>
      <w:r w:rsidR="00154FB5" w:rsidRPr="00F511A1">
        <w:t xml:space="preserve"> and community groups in England. With over 17,000 members, NCVO helps organisations of all sizes by offering practical support and advice as well as training and evidence-based learning. By harnessing our collective voices</w:t>
      </w:r>
      <w:r w:rsidR="00683536">
        <w:t>,</w:t>
      </w:r>
      <w:r w:rsidR="00154FB5" w:rsidRPr="00F511A1">
        <w:t xml:space="preserve"> NCVO helps advocate for the best possible environment for our sector to thrive. </w:t>
      </w:r>
    </w:p>
    <w:p w14:paraId="18301325" w14:textId="7E68996B" w:rsidR="00A75876" w:rsidRPr="00F511A1" w:rsidRDefault="00A75876" w:rsidP="00A75876">
      <w:pPr>
        <w:pStyle w:val="Heading4"/>
      </w:pPr>
      <w:r>
        <w:t>/</w:t>
      </w:r>
      <w:proofErr w:type="gramStart"/>
      <w:r>
        <w:t>together</w:t>
      </w:r>
      <w:proofErr w:type="gramEnd"/>
      <w:r>
        <w:t xml:space="preserve"> </w:t>
      </w:r>
    </w:p>
    <w:p w14:paraId="0A56CE3E" w14:textId="0C73D89E" w:rsidR="00154FB5" w:rsidRDefault="002537B3" w:rsidP="00F511A1">
      <w:hyperlink r:id="rId52" w:history="1">
        <w:r w:rsidR="00154FB5" w:rsidRPr="00F511A1">
          <w:rPr>
            <w:rStyle w:val="Hyperlink"/>
            <w:rFonts w:cstheme="minorHAnsi"/>
          </w:rPr>
          <w:t>/</w:t>
        </w:r>
        <w:proofErr w:type="gramStart"/>
        <w:r w:rsidR="00D4241C">
          <w:rPr>
            <w:rStyle w:val="Hyperlink"/>
            <w:rFonts w:cstheme="minorHAnsi"/>
          </w:rPr>
          <w:t>t</w:t>
        </w:r>
        <w:r w:rsidR="00154FB5" w:rsidRPr="00F511A1">
          <w:rPr>
            <w:rStyle w:val="Hyperlink"/>
            <w:rFonts w:cstheme="minorHAnsi"/>
          </w:rPr>
          <w:t>ogether</w:t>
        </w:r>
        <w:proofErr w:type="gramEnd"/>
      </w:hyperlink>
      <w:r w:rsidR="00154FB5" w:rsidRPr="00F511A1">
        <w:rPr>
          <w:color w:val="000000"/>
        </w:rPr>
        <w:t xml:space="preserve"> </w:t>
      </w:r>
      <w:r w:rsidR="00154FB5" w:rsidRPr="00F511A1">
        <w:t>is one of the biggest and most diverse coalitions ever assembled in the UK, dedicated to b</w:t>
      </w:r>
      <w:r w:rsidR="00F106B1">
        <w:t>ridging</w:t>
      </w:r>
      <w:r w:rsidR="00154FB5" w:rsidRPr="00F511A1">
        <w:t xml:space="preserve"> divides and building communities that are kinder, closer and more connected.</w:t>
      </w:r>
    </w:p>
    <w:p w14:paraId="0B99E948" w14:textId="434EA5CD" w:rsidR="00F106B1" w:rsidRPr="00F511A1" w:rsidRDefault="00E20FF6" w:rsidP="006B1E66">
      <w:pPr>
        <w:pStyle w:val="Heading4"/>
      </w:pPr>
      <w:r>
        <w:t>Other k</w:t>
      </w:r>
      <w:r w:rsidR="009A4DB0">
        <w:t>ey stakeholders</w:t>
      </w:r>
      <w:r w:rsidR="003E51D0">
        <w:t xml:space="preserve"> and supporters</w:t>
      </w:r>
    </w:p>
    <w:p w14:paraId="11CC96E8" w14:textId="27D865E7" w:rsidR="009A4DB0" w:rsidRDefault="00154FB5" w:rsidP="00926E65">
      <w:pPr>
        <w:pStyle w:val="ListBullet"/>
        <w:rPr>
          <w:color w:val="000000"/>
        </w:rPr>
      </w:pPr>
      <w:r w:rsidRPr="00F511A1">
        <w:t xml:space="preserve">The campaign’s digital platform is supplied by </w:t>
      </w:r>
      <w:hyperlink r:id="rId53" w:history="1">
        <w:proofErr w:type="spellStart"/>
        <w:r w:rsidRPr="00F511A1">
          <w:rPr>
            <w:rStyle w:val="Hyperlink"/>
            <w:rFonts w:cstheme="minorHAnsi"/>
          </w:rPr>
          <w:t>Doit.life</w:t>
        </w:r>
        <w:proofErr w:type="spellEnd"/>
      </w:hyperlink>
      <w:r w:rsidR="00926E65">
        <w:rPr>
          <w:color w:val="000000"/>
        </w:rPr>
        <w:t>.</w:t>
      </w:r>
    </w:p>
    <w:p w14:paraId="6B4E65E2" w14:textId="1AE1F65D" w:rsidR="00926E65" w:rsidRDefault="00926E65" w:rsidP="00926E65">
      <w:pPr>
        <w:pStyle w:val="ListBullet"/>
      </w:pPr>
      <w:r>
        <w:rPr>
          <w:color w:val="000000"/>
        </w:rPr>
        <w:t xml:space="preserve">Key commercial partners are </w:t>
      </w:r>
      <w:r>
        <w:t>ASDA</w:t>
      </w:r>
      <w:r w:rsidRPr="00F511A1">
        <w:t xml:space="preserve"> and </w:t>
      </w:r>
      <w:proofErr w:type="spellStart"/>
      <w:r w:rsidRPr="00F511A1">
        <w:t>dpd</w:t>
      </w:r>
      <w:proofErr w:type="spellEnd"/>
      <w:r w:rsidRPr="00F511A1">
        <w:t>.</w:t>
      </w:r>
    </w:p>
    <w:p w14:paraId="76213D42" w14:textId="4846ACD9" w:rsidR="009A4DB0" w:rsidRDefault="00926E65" w:rsidP="00926E65">
      <w:pPr>
        <w:pStyle w:val="ListBullet"/>
      </w:pPr>
      <w:r>
        <w:t>M</w:t>
      </w:r>
      <w:r w:rsidRPr="00F511A1">
        <w:t>arketing is supported by M&amp;C Saatchi.</w:t>
      </w:r>
    </w:p>
    <w:p w14:paraId="2935B392" w14:textId="77777777" w:rsidR="00926E65" w:rsidRDefault="00154FB5" w:rsidP="00926E65">
      <w:pPr>
        <w:pStyle w:val="ListBullet"/>
      </w:pPr>
      <w:r w:rsidRPr="00F511A1">
        <w:t xml:space="preserve">The UK Government part funds </w:t>
      </w:r>
      <w:r w:rsidR="009A4DB0">
        <w:t>The Big Help Out</w:t>
      </w:r>
      <w:r w:rsidRPr="00F511A1">
        <w:t xml:space="preserve"> with a grant from the Department of Media, Culture &amp; Sport</w:t>
      </w:r>
      <w:r w:rsidR="009A4DB0">
        <w:t xml:space="preserve">. </w:t>
      </w:r>
    </w:p>
    <w:p w14:paraId="13BCB105" w14:textId="69B5047B" w:rsidR="009A4DB0" w:rsidRDefault="009A4DB0" w:rsidP="00926E65">
      <w:pPr>
        <w:pStyle w:val="ListBullet"/>
      </w:pPr>
      <w:r>
        <w:t>O</w:t>
      </w:r>
      <w:r w:rsidR="00154FB5" w:rsidRPr="00F511A1">
        <w:t>ther funding comes from corporate partners</w:t>
      </w:r>
      <w:r>
        <w:t>,</w:t>
      </w:r>
      <w:r w:rsidR="00154FB5" w:rsidRPr="00F511A1">
        <w:t xml:space="preserve"> including </w:t>
      </w:r>
      <w:r>
        <w:t>ASDA</w:t>
      </w:r>
      <w:r w:rsidR="00154FB5" w:rsidRPr="00F511A1">
        <w:t xml:space="preserve"> and </w:t>
      </w:r>
      <w:proofErr w:type="spellStart"/>
      <w:r w:rsidR="00154FB5" w:rsidRPr="00F511A1">
        <w:t>dpd</w:t>
      </w:r>
      <w:proofErr w:type="spellEnd"/>
      <w:r w:rsidR="00154FB5" w:rsidRPr="00F511A1">
        <w:t xml:space="preserve">. </w:t>
      </w:r>
    </w:p>
    <w:p w14:paraId="5972DEF5" w14:textId="7F019A6C" w:rsidR="009A4DB0" w:rsidRDefault="00154FB5" w:rsidP="00F511A1">
      <w:pPr>
        <w:pStyle w:val="ListBullet"/>
      </w:pPr>
      <w:r w:rsidRPr="00F511A1">
        <w:t>The Royal Household lent their support, including a message from HM the King at the launch in January.</w:t>
      </w:r>
    </w:p>
    <w:p w14:paraId="12CF4FBF" w14:textId="77777777" w:rsidR="009A4DB0" w:rsidRDefault="009A4DB0" w:rsidP="009A4DB0">
      <w:r>
        <w:t>NCVO’s sister councils across the UK also support the campaign:</w:t>
      </w:r>
    </w:p>
    <w:p w14:paraId="363316CC" w14:textId="77777777" w:rsidR="009A4DB0" w:rsidRDefault="002537B3" w:rsidP="009A4DB0">
      <w:pPr>
        <w:pStyle w:val="ListBullet"/>
      </w:pPr>
      <w:hyperlink r:id="rId54" w:history="1">
        <w:r w:rsidR="009A4DB0" w:rsidRPr="00E14D23">
          <w:rPr>
            <w:rStyle w:val="Hyperlink"/>
          </w:rPr>
          <w:t>WCVA (</w:t>
        </w:r>
        <w:r w:rsidR="009A4DB0" w:rsidRPr="00E14D23">
          <w:rPr>
            <w:rStyle w:val="Hyperlink"/>
            <w:rFonts w:cstheme="minorHAnsi"/>
          </w:rPr>
          <w:t>Wales Council for Voluntary Action)</w:t>
        </w:r>
      </w:hyperlink>
    </w:p>
    <w:p w14:paraId="60FE63BA" w14:textId="77777777" w:rsidR="009A4DB0" w:rsidRPr="0038371B" w:rsidRDefault="009A4DB0" w:rsidP="009A4DB0">
      <w:pPr>
        <w:pStyle w:val="ListBullet"/>
        <w:rPr>
          <w:rStyle w:val="Hyperlink"/>
          <w:color w:val="auto"/>
          <w:u w:val="none"/>
        </w:rPr>
      </w:pPr>
      <w:r>
        <w:fldChar w:fldCharType="begin"/>
      </w:r>
      <w:r>
        <w:instrText>HYPERLINK "https://scvo.scot/"</w:instrText>
      </w:r>
      <w:r>
        <w:fldChar w:fldCharType="separate"/>
      </w:r>
      <w:r w:rsidRPr="0038371B">
        <w:rPr>
          <w:rStyle w:val="Hyperlink"/>
        </w:rPr>
        <w:t>SCVO (</w:t>
      </w:r>
      <w:r w:rsidRPr="0038371B">
        <w:rPr>
          <w:rStyle w:val="Hyperlink"/>
          <w:rFonts w:cstheme="minorHAnsi"/>
        </w:rPr>
        <w:t>Scottish Council for Voluntary Organisations)</w:t>
      </w:r>
      <w:r w:rsidRPr="0038371B">
        <w:rPr>
          <w:rStyle w:val="Hyperlink"/>
        </w:rPr>
        <w:t xml:space="preserve"> </w:t>
      </w:r>
    </w:p>
    <w:p w14:paraId="05CC89CE" w14:textId="0B308D13" w:rsidR="009A4DB0" w:rsidRPr="00F511A1" w:rsidRDefault="009A4DB0" w:rsidP="00F511A1">
      <w:pPr>
        <w:pStyle w:val="ListBullet"/>
      </w:pPr>
      <w:r>
        <w:fldChar w:fldCharType="end"/>
      </w:r>
      <w:hyperlink r:id="rId55" w:history="1">
        <w:r w:rsidRPr="00F511A1">
          <w:rPr>
            <w:rStyle w:val="Hyperlink"/>
            <w:rFonts w:cstheme="minorHAnsi"/>
          </w:rPr>
          <w:t>Volunteer Now (Northern Ireland)</w:t>
        </w:r>
      </w:hyperlink>
      <w:r>
        <w:rPr>
          <w:color w:val="000000"/>
        </w:rPr>
        <w:t>.</w:t>
      </w:r>
    </w:p>
    <w:p w14:paraId="4463EF5E" w14:textId="77777777" w:rsidR="00154FB5" w:rsidRPr="00714237" w:rsidRDefault="00154FB5" w:rsidP="009C0865">
      <w:pPr>
        <w:pStyle w:val="Heading3"/>
      </w:pPr>
      <w:r w:rsidRPr="00714237">
        <w:t>Further support</w:t>
      </w:r>
    </w:p>
    <w:p w14:paraId="3D344308" w14:textId="6E1E46A0" w:rsidR="00154FB5" w:rsidRPr="00F511A1" w:rsidRDefault="00154FB5" w:rsidP="00F511A1">
      <w:r w:rsidRPr="00F511A1">
        <w:t>The Big Help Out’s Project Manager is Floor Izzard</w:t>
      </w:r>
      <w:r w:rsidR="009C0865" w:rsidRPr="00F511A1">
        <w:t>:</w:t>
      </w:r>
      <w:r w:rsidRPr="00F511A1">
        <w:t xml:space="preserve"> </w:t>
      </w:r>
      <w:hyperlink r:id="rId56" w:history="1">
        <w:r w:rsidRPr="00F511A1">
          <w:rPr>
            <w:rStyle w:val="Hyperlink"/>
            <w:rFonts w:ascii="Calibri" w:hAnsi="Calibri" w:cs="Calibri"/>
          </w:rPr>
          <w:t>floor@together.org.uk</w:t>
        </w:r>
      </w:hyperlink>
      <w:r w:rsidRPr="00F511A1">
        <w:t>.</w:t>
      </w:r>
    </w:p>
    <w:p w14:paraId="7D8534EE" w14:textId="1541A57F" w:rsidR="000977FB" w:rsidRPr="00F511A1" w:rsidRDefault="00154FB5" w:rsidP="00F511A1">
      <w:pPr>
        <w:rPr>
          <w:rStyle w:val="SubtleReference"/>
          <w:rFonts w:ascii="Calibri" w:hAnsi="Calibri" w:cs="Calibri"/>
          <w:b/>
          <w:bCs/>
          <w:smallCaps w:val="0"/>
          <w:color w:val="522A6B"/>
        </w:rPr>
      </w:pPr>
      <w:r w:rsidRPr="00F511A1">
        <w:t xml:space="preserve">Voluntary sector liaison is led by Jez Hughes at Shaping the Future with Volunteering </w:t>
      </w:r>
      <w:hyperlink r:id="rId57" w:history="1">
        <w:r w:rsidRPr="00F511A1">
          <w:rPr>
            <w:rStyle w:val="Hyperlink"/>
            <w:rFonts w:ascii="Calibri" w:hAnsi="Calibri" w:cs="Calibri"/>
          </w:rPr>
          <w:t>jez.hughes@bettercommunities.co.uk</w:t>
        </w:r>
      </w:hyperlink>
      <w:r w:rsidRPr="00F511A1">
        <w:t xml:space="preserve"> and Gethyn Williams at NCVO </w:t>
      </w:r>
      <w:hyperlink r:id="rId58" w:history="1">
        <w:r w:rsidRPr="00F511A1">
          <w:rPr>
            <w:rStyle w:val="Hyperlink"/>
            <w:rFonts w:ascii="Calibri" w:hAnsi="Calibri" w:cs="Calibri"/>
          </w:rPr>
          <w:t>Gethyn.williams@ncvo.org.uk</w:t>
        </w:r>
      </w:hyperlink>
      <w:r w:rsidRPr="00F511A1">
        <w:t xml:space="preserve">. </w:t>
      </w:r>
    </w:p>
    <w:sectPr w:rsidR="000977FB" w:rsidRPr="00F511A1" w:rsidSect="00154FB5">
      <w:headerReference w:type="default" r:id="rId59"/>
      <w:footerReference w:type="default" r:id="rId60"/>
      <w:footerReference w:type="first" r:id="rId61"/>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2B20C" w14:textId="77777777" w:rsidR="00154FB5" w:rsidRDefault="00154FB5" w:rsidP="00C65B18">
      <w:r>
        <w:separator/>
      </w:r>
    </w:p>
  </w:endnote>
  <w:endnote w:type="continuationSeparator" w:id="0">
    <w:p w14:paraId="7B26B5D8" w14:textId="77777777" w:rsidR="00154FB5" w:rsidRDefault="00154FB5" w:rsidP="00C65B18">
      <w:r>
        <w:continuationSeparator/>
      </w:r>
    </w:p>
  </w:endnote>
  <w:endnote w:type="continuationNotice" w:id="1">
    <w:p w14:paraId="0686BC11" w14:textId="77777777" w:rsidR="002E2892" w:rsidRDefault="002E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Verlag Black">
    <w:panose1 w:val="02000000000000000000"/>
    <w:charset w:val="00"/>
    <w:family w:val="modern"/>
    <w:notTrueType/>
    <w:pitch w:val="variable"/>
    <w:sig w:usb0="A00000FF" w:usb1="4000006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7738696"/>
      <w:docPartObj>
        <w:docPartGallery w:val="Page Numbers (Bottom of Page)"/>
        <w:docPartUnique/>
      </w:docPartObj>
    </w:sdtPr>
    <w:sdtEndPr>
      <w:rPr>
        <w:noProof/>
      </w:rPr>
    </w:sdtEndPr>
    <w:sdtContent>
      <w:p w14:paraId="11779A0C" w14:textId="77777777" w:rsidR="00152FAC" w:rsidRDefault="008765B7" w:rsidP="00C65B18">
        <w:pPr>
          <w:pStyle w:val="Footer"/>
        </w:pPr>
        <w:r>
          <w:rPr>
            <w:noProof/>
            <w:lang w:eastAsia="en-GB"/>
          </w:rPr>
          <w:drawing>
            <wp:anchor distT="0" distB="0" distL="114300" distR="114300" simplePos="0" relativeHeight="251658241" behindDoc="0" locked="1" layoutInCell="1" allowOverlap="1" wp14:anchorId="416EB16E" wp14:editId="4E998DD2">
              <wp:simplePos x="0" y="0"/>
              <wp:positionH relativeFrom="column">
                <wp:posOffset>5274945</wp:posOffset>
              </wp:positionH>
              <wp:positionV relativeFrom="paragraph">
                <wp:posOffset>-1036955</wp:posOffset>
              </wp:positionV>
              <wp:extent cx="975600" cy="118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1184400"/>
                      </a:xfrm>
                      <a:prstGeom prst="rect">
                        <a:avLst/>
                      </a:prstGeom>
                    </pic:spPr>
                  </pic:pic>
                </a:graphicData>
              </a:graphic>
              <wp14:sizeRelH relativeFrom="margin">
                <wp14:pctWidth>0</wp14:pctWidth>
              </wp14:sizeRelH>
              <wp14:sizeRelV relativeFrom="margin">
                <wp14:pctHeight>0</wp14:pctHeight>
              </wp14:sizeRelV>
            </wp:anchor>
          </w:drawing>
        </w:r>
        <w:r w:rsidR="00C65B18">
          <w:fldChar w:fldCharType="begin"/>
        </w:r>
        <w:r w:rsidR="00C65B18">
          <w:instrText xml:space="preserve"> PAGE   \* MERGEFORMAT </w:instrText>
        </w:r>
        <w:r w:rsidR="00C65B18">
          <w:fldChar w:fldCharType="separate"/>
        </w:r>
        <w:r w:rsidR="00505687">
          <w:rPr>
            <w:noProof/>
          </w:rPr>
          <w:t>2</w:t>
        </w:r>
        <w:r w:rsidR="00C65B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8703067"/>
      <w:docPartObj>
        <w:docPartGallery w:val="Page Numbers (Bottom of Page)"/>
        <w:docPartUnique/>
      </w:docPartObj>
    </w:sdtPr>
    <w:sdtEndPr>
      <w:rPr>
        <w:noProof/>
      </w:rPr>
    </w:sdtEndPr>
    <w:sdtContent>
      <w:p w14:paraId="00CAE612" w14:textId="77777777" w:rsidR="004F6C3E" w:rsidRDefault="004F6C3E">
        <w:pPr>
          <w:pStyle w:val="Footer"/>
        </w:pPr>
        <w:r>
          <w:fldChar w:fldCharType="begin"/>
        </w:r>
        <w:r>
          <w:instrText xml:space="preserve"> PAGE   \* MERGEFORMAT </w:instrText>
        </w:r>
        <w:r>
          <w:fldChar w:fldCharType="separate"/>
        </w:r>
        <w:r w:rsidR="00505687">
          <w:rPr>
            <w:noProof/>
          </w:rPr>
          <w:t>1</w:t>
        </w:r>
        <w:r>
          <w:rPr>
            <w:noProof/>
          </w:rPr>
          <w:fldChar w:fldCharType="end"/>
        </w:r>
        <w:r w:rsidR="008765B7">
          <w:rPr>
            <w:noProof/>
            <w:lang w:eastAsia="en-GB"/>
          </w:rPr>
          <w:drawing>
            <wp:anchor distT="0" distB="0" distL="114300" distR="114300" simplePos="0" relativeHeight="251658240" behindDoc="0" locked="1" layoutInCell="1" allowOverlap="1" wp14:anchorId="73E2885A" wp14:editId="5495E772">
              <wp:simplePos x="0" y="0"/>
              <wp:positionH relativeFrom="column">
                <wp:posOffset>5273040</wp:posOffset>
              </wp:positionH>
              <wp:positionV relativeFrom="paragraph">
                <wp:posOffset>-1036955</wp:posOffset>
              </wp:positionV>
              <wp:extent cx="975360" cy="1184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118427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D2724" w14:textId="77777777" w:rsidR="00154FB5" w:rsidRDefault="00154FB5" w:rsidP="00C65B18">
      <w:r>
        <w:separator/>
      </w:r>
    </w:p>
  </w:footnote>
  <w:footnote w:type="continuationSeparator" w:id="0">
    <w:p w14:paraId="6D8F5569" w14:textId="77777777" w:rsidR="00154FB5" w:rsidRDefault="00154FB5" w:rsidP="00C65B18">
      <w:r>
        <w:continuationSeparator/>
      </w:r>
    </w:p>
  </w:footnote>
  <w:footnote w:type="continuationNotice" w:id="1">
    <w:p w14:paraId="7B6109A1" w14:textId="77777777" w:rsidR="002E2892" w:rsidRDefault="002E2892"/>
  </w:footnote>
  <w:footnote w:id="2">
    <w:p w14:paraId="6E035380" w14:textId="30252B38" w:rsidR="00154FB5" w:rsidRPr="00804F39" w:rsidRDefault="00154FB5" w:rsidP="00154FB5">
      <w:pPr>
        <w:pStyle w:val="FootnoteText"/>
        <w:rPr>
          <w:sz w:val="16"/>
          <w:szCs w:val="16"/>
        </w:rPr>
      </w:pPr>
      <w:r w:rsidRPr="00804F39">
        <w:rPr>
          <w:rStyle w:val="FootnoteReference"/>
          <w:sz w:val="16"/>
          <w:szCs w:val="16"/>
        </w:rPr>
        <w:footnoteRef/>
      </w:r>
      <w:r w:rsidRPr="00804F39">
        <w:rPr>
          <w:sz w:val="16"/>
          <w:szCs w:val="16"/>
        </w:rPr>
        <w:t xml:space="preserve"> </w:t>
      </w:r>
      <w:hyperlink r:id="rId1" w:history="1">
        <w:r w:rsidRPr="00804F39">
          <w:rPr>
            <w:rStyle w:val="Hyperlink"/>
            <w:sz w:val="16"/>
            <w:szCs w:val="16"/>
          </w:rPr>
          <w:t xml:space="preserve">Fewer </w:t>
        </w:r>
        <w:r w:rsidR="00702383">
          <w:rPr>
            <w:rStyle w:val="Hyperlink"/>
            <w:sz w:val="16"/>
            <w:szCs w:val="16"/>
          </w:rPr>
          <w:t>c</w:t>
        </w:r>
        <w:r w:rsidRPr="00804F39">
          <w:rPr>
            <w:rStyle w:val="Hyperlink"/>
            <w:sz w:val="16"/>
            <w:szCs w:val="16"/>
          </w:rPr>
          <w:t>harities in the most deprived areas of the country, says NPC report (Civil Society, 2020)</w:t>
        </w:r>
      </w:hyperlink>
      <w:r w:rsidRPr="00804F39">
        <w:rPr>
          <w:sz w:val="16"/>
          <w:szCs w:val="16"/>
        </w:rPr>
        <w:t xml:space="preserve"> </w:t>
      </w:r>
    </w:p>
  </w:footnote>
  <w:footnote w:id="3">
    <w:p w14:paraId="10A73590" w14:textId="77777777" w:rsidR="00154FB5" w:rsidRPr="00CF3AEB" w:rsidRDefault="00154FB5" w:rsidP="00154FB5">
      <w:pPr>
        <w:pStyle w:val="FootnoteText"/>
        <w:rPr>
          <w:sz w:val="16"/>
          <w:szCs w:val="16"/>
        </w:rPr>
      </w:pPr>
      <w:r w:rsidRPr="00CF3AEB">
        <w:rPr>
          <w:rStyle w:val="FootnoteReference"/>
          <w:sz w:val="16"/>
          <w:szCs w:val="16"/>
        </w:rPr>
        <w:footnoteRef/>
      </w:r>
      <w:r w:rsidRPr="00CF3AEB">
        <w:rPr>
          <w:sz w:val="16"/>
          <w:szCs w:val="16"/>
        </w:rPr>
        <w:t xml:space="preserve"> </w:t>
      </w:r>
      <w:hyperlink r:id="rId2" w:history="1">
        <w:r w:rsidRPr="00CF3AEB">
          <w:rPr>
            <w:rStyle w:val="Hyperlink"/>
            <w:sz w:val="16"/>
            <w:szCs w:val="16"/>
          </w:rPr>
          <w:t>Social capital and the response to Covid-19 (The Bennet Institute, 2020)</w:t>
        </w:r>
      </w:hyperlink>
    </w:p>
  </w:footnote>
  <w:footnote w:id="4">
    <w:p w14:paraId="79BE83B1" w14:textId="77777777" w:rsidR="00154FB5" w:rsidRPr="00EA094E" w:rsidRDefault="00154FB5" w:rsidP="00154FB5">
      <w:pPr>
        <w:pStyle w:val="FootnoteText"/>
        <w:rPr>
          <w:sz w:val="16"/>
          <w:szCs w:val="16"/>
        </w:rPr>
      </w:pPr>
      <w:r w:rsidRPr="00EA094E">
        <w:rPr>
          <w:rStyle w:val="FootnoteReference"/>
          <w:sz w:val="16"/>
          <w:szCs w:val="16"/>
        </w:rPr>
        <w:footnoteRef/>
      </w:r>
      <w:r w:rsidRPr="00EA094E">
        <w:rPr>
          <w:sz w:val="16"/>
          <w:szCs w:val="16"/>
        </w:rPr>
        <w:t xml:space="preserve"> </w:t>
      </w:r>
      <w:hyperlink r:id="rId3" w:history="1">
        <w:r w:rsidRPr="00EA094E">
          <w:rPr>
            <w:rStyle w:val="Hyperlink"/>
            <w:sz w:val="16"/>
            <w:szCs w:val="16"/>
          </w:rPr>
          <w:t>https://www.theguardian.com/society/2024/jan/18/areas-of-england-with-poorest-health-have-higher-rates-of-poverty-report-finds</w:t>
        </w:r>
      </w:hyperlink>
      <w:r w:rsidRPr="00EA094E">
        <w:rPr>
          <w:sz w:val="16"/>
          <w:szCs w:val="16"/>
        </w:rPr>
        <w:t xml:space="preserve"> </w:t>
      </w:r>
    </w:p>
  </w:footnote>
  <w:footnote w:id="5">
    <w:p w14:paraId="1CCF07DA" w14:textId="129952FA" w:rsidR="00154FB5" w:rsidRPr="00495AAB" w:rsidRDefault="00154FB5" w:rsidP="00154FB5">
      <w:pPr>
        <w:pStyle w:val="FootnoteText"/>
        <w:rPr>
          <w:sz w:val="16"/>
          <w:szCs w:val="16"/>
        </w:rPr>
      </w:pPr>
      <w:r w:rsidRPr="00495AAB">
        <w:rPr>
          <w:rStyle w:val="FootnoteReference"/>
          <w:sz w:val="16"/>
          <w:szCs w:val="16"/>
        </w:rPr>
        <w:footnoteRef/>
      </w:r>
      <w:r w:rsidRPr="00495AAB">
        <w:rPr>
          <w:sz w:val="16"/>
          <w:szCs w:val="16"/>
        </w:rPr>
        <w:t xml:space="preserve"> </w:t>
      </w:r>
      <w:hyperlink r:id="rId4" w:history="1">
        <w:r w:rsidRPr="00495AAB">
          <w:rPr>
            <w:rStyle w:val="Hyperlink"/>
            <w:sz w:val="16"/>
            <w:szCs w:val="16"/>
          </w:rPr>
          <w:t>Time Well Spent</w:t>
        </w:r>
        <w:r w:rsidR="00702383">
          <w:rPr>
            <w:rStyle w:val="Hyperlink"/>
            <w:sz w:val="16"/>
            <w:szCs w:val="16"/>
          </w:rPr>
          <w:t xml:space="preserve"> 2023: Volunteering among the global majority</w:t>
        </w:r>
      </w:hyperlink>
      <w:r w:rsidRPr="00495AA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46EF7" w14:textId="7A3328FD" w:rsidR="008E5424" w:rsidRPr="007B4E45" w:rsidRDefault="00154FB5" w:rsidP="00C65B18">
    <w:pPr>
      <w:pStyle w:val="Header"/>
      <w:rPr>
        <w:sz w:val="24"/>
      </w:rPr>
    </w:pPr>
    <w:r>
      <w:rPr>
        <w:sz w:val="24"/>
      </w:rPr>
      <w:t>The Big Help Out 2024: Voluntary sector resource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1640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41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E4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C0E9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285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01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C96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CD4D8B"/>
    <w:multiLevelType w:val="hybridMultilevel"/>
    <w:tmpl w:val="16A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0211D"/>
    <w:multiLevelType w:val="hybridMultilevel"/>
    <w:tmpl w:val="F5569A24"/>
    <w:lvl w:ilvl="0" w:tplc="E8C6A476">
      <w:start w:val="1"/>
      <w:numFmt w:val="bullet"/>
      <w:lvlText w:val="•"/>
      <w:lvlJc w:val="left"/>
      <w:pPr>
        <w:tabs>
          <w:tab w:val="num" w:pos="720"/>
        </w:tabs>
        <w:ind w:left="720" w:hanging="360"/>
      </w:pPr>
      <w:rPr>
        <w:rFonts w:ascii="Arial" w:hAnsi="Arial" w:hint="default"/>
      </w:rPr>
    </w:lvl>
    <w:lvl w:ilvl="1" w:tplc="DBE684BE" w:tentative="1">
      <w:start w:val="1"/>
      <w:numFmt w:val="bullet"/>
      <w:lvlText w:val="•"/>
      <w:lvlJc w:val="left"/>
      <w:pPr>
        <w:tabs>
          <w:tab w:val="num" w:pos="1440"/>
        </w:tabs>
        <w:ind w:left="1440" w:hanging="360"/>
      </w:pPr>
      <w:rPr>
        <w:rFonts w:ascii="Arial" w:hAnsi="Arial" w:hint="default"/>
      </w:rPr>
    </w:lvl>
    <w:lvl w:ilvl="2" w:tplc="13529CFC" w:tentative="1">
      <w:start w:val="1"/>
      <w:numFmt w:val="bullet"/>
      <w:lvlText w:val="•"/>
      <w:lvlJc w:val="left"/>
      <w:pPr>
        <w:tabs>
          <w:tab w:val="num" w:pos="2160"/>
        </w:tabs>
        <w:ind w:left="2160" w:hanging="360"/>
      </w:pPr>
      <w:rPr>
        <w:rFonts w:ascii="Arial" w:hAnsi="Arial" w:hint="default"/>
      </w:rPr>
    </w:lvl>
    <w:lvl w:ilvl="3" w:tplc="E8F0E32E" w:tentative="1">
      <w:start w:val="1"/>
      <w:numFmt w:val="bullet"/>
      <w:lvlText w:val="•"/>
      <w:lvlJc w:val="left"/>
      <w:pPr>
        <w:tabs>
          <w:tab w:val="num" w:pos="2880"/>
        </w:tabs>
        <w:ind w:left="2880" w:hanging="360"/>
      </w:pPr>
      <w:rPr>
        <w:rFonts w:ascii="Arial" w:hAnsi="Arial" w:hint="default"/>
      </w:rPr>
    </w:lvl>
    <w:lvl w:ilvl="4" w:tplc="FCAE33F4" w:tentative="1">
      <w:start w:val="1"/>
      <w:numFmt w:val="bullet"/>
      <w:lvlText w:val="•"/>
      <w:lvlJc w:val="left"/>
      <w:pPr>
        <w:tabs>
          <w:tab w:val="num" w:pos="3600"/>
        </w:tabs>
        <w:ind w:left="3600" w:hanging="360"/>
      </w:pPr>
      <w:rPr>
        <w:rFonts w:ascii="Arial" w:hAnsi="Arial" w:hint="default"/>
      </w:rPr>
    </w:lvl>
    <w:lvl w:ilvl="5" w:tplc="7B5298CC" w:tentative="1">
      <w:start w:val="1"/>
      <w:numFmt w:val="bullet"/>
      <w:lvlText w:val="•"/>
      <w:lvlJc w:val="left"/>
      <w:pPr>
        <w:tabs>
          <w:tab w:val="num" w:pos="4320"/>
        </w:tabs>
        <w:ind w:left="4320" w:hanging="360"/>
      </w:pPr>
      <w:rPr>
        <w:rFonts w:ascii="Arial" w:hAnsi="Arial" w:hint="default"/>
      </w:rPr>
    </w:lvl>
    <w:lvl w:ilvl="6" w:tplc="3B929DEC" w:tentative="1">
      <w:start w:val="1"/>
      <w:numFmt w:val="bullet"/>
      <w:lvlText w:val="•"/>
      <w:lvlJc w:val="left"/>
      <w:pPr>
        <w:tabs>
          <w:tab w:val="num" w:pos="5040"/>
        </w:tabs>
        <w:ind w:left="5040" w:hanging="360"/>
      </w:pPr>
      <w:rPr>
        <w:rFonts w:ascii="Arial" w:hAnsi="Arial" w:hint="default"/>
      </w:rPr>
    </w:lvl>
    <w:lvl w:ilvl="7" w:tplc="D3B6AF1C" w:tentative="1">
      <w:start w:val="1"/>
      <w:numFmt w:val="bullet"/>
      <w:lvlText w:val="•"/>
      <w:lvlJc w:val="left"/>
      <w:pPr>
        <w:tabs>
          <w:tab w:val="num" w:pos="5760"/>
        </w:tabs>
        <w:ind w:left="5760" w:hanging="360"/>
      </w:pPr>
      <w:rPr>
        <w:rFonts w:ascii="Arial" w:hAnsi="Arial" w:hint="default"/>
      </w:rPr>
    </w:lvl>
    <w:lvl w:ilvl="8" w:tplc="7414C0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336416"/>
    <w:multiLevelType w:val="hybridMultilevel"/>
    <w:tmpl w:val="F58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403C6"/>
    <w:multiLevelType w:val="hybridMultilevel"/>
    <w:tmpl w:val="D84A4F3E"/>
    <w:lvl w:ilvl="0" w:tplc="66EAB68C">
      <w:start w:val="1"/>
      <w:numFmt w:val="bullet"/>
      <w:lvlText w:val="•"/>
      <w:lvlJc w:val="left"/>
      <w:pPr>
        <w:tabs>
          <w:tab w:val="num" w:pos="720"/>
        </w:tabs>
        <w:ind w:left="720" w:hanging="360"/>
      </w:pPr>
      <w:rPr>
        <w:rFonts w:ascii="Arial" w:hAnsi="Arial" w:hint="default"/>
      </w:rPr>
    </w:lvl>
    <w:lvl w:ilvl="1" w:tplc="C2EC6EEE" w:tentative="1">
      <w:start w:val="1"/>
      <w:numFmt w:val="bullet"/>
      <w:lvlText w:val="•"/>
      <w:lvlJc w:val="left"/>
      <w:pPr>
        <w:tabs>
          <w:tab w:val="num" w:pos="1440"/>
        </w:tabs>
        <w:ind w:left="1440" w:hanging="360"/>
      </w:pPr>
      <w:rPr>
        <w:rFonts w:ascii="Arial" w:hAnsi="Arial" w:hint="default"/>
      </w:rPr>
    </w:lvl>
    <w:lvl w:ilvl="2" w:tplc="FB64E6E0" w:tentative="1">
      <w:start w:val="1"/>
      <w:numFmt w:val="bullet"/>
      <w:lvlText w:val="•"/>
      <w:lvlJc w:val="left"/>
      <w:pPr>
        <w:tabs>
          <w:tab w:val="num" w:pos="2160"/>
        </w:tabs>
        <w:ind w:left="2160" w:hanging="360"/>
      </w:pPr>
      <w:rPr>
        <w:rFonts w:ascii="Arial" w:hAnsi="Arial" w:hint="default"/>
      </w:rPr>
    </w:lvl>
    <w:lvl w:ilvl="3" w:tplc="A3A47404" w:tentative="1">
      <w:start w:val="1"/>
      <w:numFmt w:val="bullet"/>
      <w:lvlText w:val="•"/>
      <w:lvlJc w:val="left"/>
      <w:pPr>
        <w:tabs>
          <w:tab w:val="num" w:pos="2880"/>
        </w:tabs>
        <w:ind w:left="2880" w:hanging="360"/>
      </w:pPr>
      <w:rPr>
        <w:rFonts w:ascii="Arial" w:hAnsi="Arial" w:hint="default"/>
      </w:rPr>
    </w:lvl>
    <w:lvl w:ilvl="4" w:tplc="3B50F8D4" w:tentative="1">
      <w:start w:val="1"/>
      <w:numFmt w:val="bullet"/>
      <w:lvlText w:val="•"/>
      <w:lvlJc w:val="left"/>
      <w:pPr>
        <w:tabs>
          <w:tab w:val="num" w:pos="3600"/>
        </w:tabs>
        <w:ind w:left="3600" w:hanging="360"/>
      </w:pPr>
      <w:rPr>
        <w:rFonts w:ascii="Arial" w:hAnsi="Arial" w:hint="default"/>
      </w:rPr>
    </w:lvl>
    <w:lvl w:ilvl="5" w:tplc="617678FE" w:tentative="1">
      <w:start w:val="1"/>
      <w:numFmt w:val="bullet"/>
      <w:lvlText w:val="•"/>
      <w:lvlJc w:val="left"/>
      <w:pPr>
        <w:tabs>
          <w:tab w:val="num" w:pos="4320"/>
        </w:tabs>
        <w:ind w:left="4320" w:hanging="360"/>
      </w:pPr>
      <w:rPr>
        <w:rFonts w:ascii="Arial" w:hAnsi="Arial" w:hint="default"/>
      </w:rPr>
    </w:lvl>
    <w:lvl w:ilvl="6" w:tplc="17D83914" w:tentative="1">
      <w:start w:val="1"/>
      <w:numFmt w:val="bullet"/>
      <w:lvlText w:val="•"/>
      <w:lvlJc w:val="left"/>
      <w:pPr>
        <w:tabs>
          <w:tab w:val="num" w:pos="5040"/>
        </w:tabs>
        <w:ind w:left="5040" w:hanging="360"/>
      </w:pPr>
      <w:rPr>
        <w:rFonts w:ascii="Arial" w:hAnsi="Arial" w:hint="default"/>
      </w:rPr>
    </w:lvl>
    <w:lvl w:ilvl="7" w:tplc="1D34C99C" w:tentative="1">
      <w:start w:val="1"/>
      <w:numFmt w:val="bullet"/>
      <w:lvlText w:val="•"/>
      <w:lvlJc w:val="left"/>
      <w:pPr>
        <w:tabs>
          <w:tab w:val="num" w:pos="5760"/>
        </w:tabs>
        <w:ind w:left="5760" w:hanging="360"/>
      </w:pPr>
      <w:rPr>
        <w:rFonts w:ascii="Arial" w:hAnsi="Arial" w:hint="default"/>
      </w:rPr>
    </w:lvl>
    <w:lvl w:ilvl="8" w:tplc="E8E2B0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8C188C"/>
    <w:multiLevelType w:val="hybridMultilevel"/>
    <w:tmpl w:val="D0723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AA5A60"/>
    <w:multiLevelType w:val="hybridMultilevel"/>
    <w:tmpl w:val="D97AC284"/>
    <w:lvl w:ilvl="0" w:tplc="E6CCB3B0">
      <w:start w:val="1"/>
      <w:numFmt w:val="bullet"/>
      <w:lvlText w:val="•"/>
      <w:lvlJc w:val="left"/>
      <w:pPr>
        <w:tabs>
          <w:tab w:val="num" w:pos="720"/>
        </w:tabs>
        <w:ind w:left="720" w:hanging="360"/>
      </w:pPr>
      <w:rPr>
        <w:rFonts w:ascii="Arial" w:hAnsi="Arial" w:hint="default"/>
      </w:rPr>
    </w:lvl>
    <w:lvl w:ilvl="1" w:tplc="D898F124" w:tentative="1">
      <w:start w:val="1"/>
      <w:numFmt w:val="bullet"/>
      <w:lvlText w:val="•"/>
      <w:lvlJc w:val="left"/>
      <w:pPr>
        <w:tabs>
          <w:tab w:val="num" w:pos="1440"/>
        </w:tabs>
        <w:ind w:left="1440" w:hanging="360"/>
      </w:pPr>
      <w:rPr>
        <w:rFonts w:ascii="Arial" w:hAnsi="Arial" w:hint="default"/>
      </w:rPr>
    </w:lvl>
    <w:lvl w:ilvl="2" w:tplc="A03EFF88" w:tentative="1">
      <w:start w:val="1"/>
      <w:numFmt w:val="bullet"/>
      <w:lvlText w:val="•"/>
      <w:lvlJc w:val="left"/>
      <w:pPr>
        <w:tabs>
          <w:tab w:val="num" w:pos="2160"/>
        </w:tabs>
        <w:ind w:left="2160" w:hanging="360"/>
      </w:pPr>
      <w:rPr>
        <w:rFonts w:ascii="Arial" w:hAnsi="Arial" w:hint="default"/>
      </w:rPr>
    </w:lvl>
    <w:lvl w:ilvl="3" w:tplc="915AD440" w:tentative="1">
      <w:start w:val="1"/>
      <w:numFmt w:val="bullet"/>
      <w:lvlText w:val="•"/>
      <w:lvlJc w:val="left"/>
      <w:pPr>
        <w:tabs>
          <w:tab w:val="num" w:pos="2880"/>
        </w:tabs>
        <w:ind w:left="2880" w:hanging="360"/>
      </w:pPr>
      <w:rPr>
        <w:rFonts w:ascii="Arial" w:hAnsi="Arial" w:hint="default"/>
      </w:rPr>
    </w:lvl>
    <w:lvl w:ilvl="4" w:tplc="541651B6" w:tentative="1">
      <w:start w:val="1"/>
      <w:numFmt w:val="bullet"/>
      <w:lvlText w:val="•"/>
      <w:lvlJc w:val="left"/>
      <w:pPr>
        <w:tabs>
          <w:tab w:val="num" w:pos="3600"/>
        </w:tabs>
        <w:ind w:left="3600" w:hanging="360"/>
      </w:pPr>
      <w:rPr>
        <w:rFonts w:ascii="Arial" w:hAnsi="Arial" w:hint="default"/>
      </w:rPr>
    </w:lvl>
    <w:lvl w:ilvl="5" w:tplc="21503EEA" w:tentative="1">
      <w:start w:val="1"/>
      <w:numFmt w:val="bullet"/>
      <w:lvlText w:val="•"/>
      <w:lvlJc w:val="left"/>
      <w:pPr>
        <w:tabs>
          <w:tab w:val="num" w:pos="4320"/>
        </w:tabs>
        <w:ind w:left="4320" w:hanging="360"/>
      </w:pPr>
      <w:rPr>
        <w:rFonts w:ascii="Arial" w:hAnsi="Arial" w:hint="default"/>
      </w:rPr>
    </w:lvl>
    <w:lvl w:ilvl="6" w:tplc="1A907172" w:tentative="1">
      <w:start w:val="1"/>
      <w:numFmt w:val="bullet"/>
      <w:lvlText w:val="•"/>
      <w:lvlJc w:val="left"/>
      <w:pPr>
        <w:tabs>
          <w:tab w:val="num" w:pos="5040"/>
        </w:tabs>
        <w:ind w:left="5040" w:hanging="360"/>
      </w:pPr>
      <w:rPr>
        <w:rFonts w:ascii="Arial" w:hAnsi="Arial" w:hint="default"/>
      </w:rPr>
    </w:lvl>
    <w:lvl w:ilvl="7" w:tplc="A7527A34" w:tentative="1">
      <w:start w:val="1"/>
      <w:numFmt w:val="bullet"/>
      <w:lvlText w:val="•"/>
      <w:lvlJc w:val="left"/>
      <w:pPr>
        <w:tabs>
          <w:tab w:val="num" w:pos="5760"/>
        </w:tabs>
        <w:ind w:left="5760" w:hanging="360"/>
      </w:pPr>
      <w:rPr>
        <w:rFonts w:ascii="Arial" w:hAnsi="Arial" w:hint="default"/>
      </w:rPr>
    </w:lvl>
    <w:lvl w:ilvl="8" w:tplc="802A64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FE2865"/>
    <w:multiLevelType w:val="multilevel"/>
    <w:tmpl w:val="EA4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5083E"/>
    <w:multiLevelType w:val="hybridMultilevel"/>
    <w:tmpl w:val="7A78BB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FF11D0"/>
    <w:multiLevelType w:val="hybridMultilevel"/>
    <w:tmpl w:val="2C762C1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264848652">
    <w:abstractNumId w:val="9"/>
  </w:num>
  <w:num w:numId="2" w16cid:durableId="745884448">
    <w:abstractNumId w:val="7"/>
  </w:num>
  <w:num w:numId="3" w16cid:durableId="939341344">
    <w:abstractNumId w:val="8"/>
  </w:num>
  <w:num w:numId="4" w16cid:durableId="891383300">
    <w:abstractNumId w:val="3"/>
  </w:num>
  <w:num w:numId="5" w16cid:durableId="1122184942">
    <w:abstractNumId w:val="9"/>
  </w:num>
  <w:num w:numId="6" w16cid:durableId="1212035995">
    <w:abstractNumId w:val="7"/>
  </w:num>
  <w:num w:numId="7" w16cid:durableId="1325814020">
    <w:abstractNumId w:val="8"/>
  </w:num>
  <w:num w:numId="8" w16cid:durableId="576086852">
    <w:abstractNumId w:val="3"/>
  </w:num>
  <w:num w:numId="9" w16cid:durableId="1711490037">
    <w:abstractNumId w:val="6"/>
  </w:num>
  <w:num w:numId="10" w16cid:durableId="2110927393">
    <w:abstractNumId w:val="5"/>
  </w:num>
  <w:num w:numId="11" w16cid:durableId="2030983169">
    <w:abstractNumId w:val="4"/>
  </w:num>
  <w:num w:numId="12" w16cid:durableId="1986159431">
    <w:abstractNumId w:val="2"/>
  </w:num>
  <w:num w:numId="13" w16cid:durableId="1557887886">
    <w:abstractNumId w:val="0"/>
  </w:num>
  <w:num w:numId="14" w16cid:durableId="1834445991">
    <w:abstractNumId w:val="1"/>
  </w:num>
  <w:num w:numId="15" w16cid:durableId="835002732">
    <w:abstractNumId w:val="9"/>
  </w:num>
  <w:num w:numId="16" w16cid:durableId="182942086">
    <w:abstractNumId w:val="7"/>
  </w:num>
  <w:num w:numId="17" w16cid:durableId="1571187864">
    <w:abstractNumId w:val="8"/>
  </w:num>
  <w:num w:numId="18" w16cid:durableId="271742136">
    <w:abstractNumId w:val="3"/>
  </w:num>
  <w:num w:numId="19" w16cid:durableId="1787189078">
    <w:abstractNumId w:val="12"/>
  </w:num>
  <w:num w:numId="20" w16cid:durableId="1346437749">
    <w:abstractNumId w:val="17"/>
  </w:num>
  <w:num w:numId="21" w16cid:durableId="801924244">
    <w:abstractNumId w:val="11"/>
  </w:num>
  <w:num w:numId="22" w16cid:durableId="133715696">
    <w:abstractNumId w:val="13"/>
  </w:num>
  <w:num w:numId="23" w16cid:durableId="1099831791">
    <w:abstractNumId w:val="15"/>
  </w:num>
  <w:num w:numId="24" w16cid:durableId="219361583">
    <w:abstractNumId w:val="16"/>
  </w:num>
  <w:num w:numId="25" w16cid:durableId="1317537821">
    <w:abstractNumId w:val="18"/>
  </w:num>
  <w:num w:numId="26" w16cid:durableId="1352873121">
    <w:abstractNumId w:val="14"/>
  </w:num>
  <w:num w:numId="27" w16cid:durableId="270010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B5"/>
    <w:rsid w:val="000041A9"/>
    <w:rsid w:val="000073AB"/>
    <w:rsid w:val="00011BEF"/>
    <w:rsid w:val="000141D3"/>
    <w:rsid w:val="000239EF"/>
    <w:rsid w:val="00023C3B"/>
    <w:rsid w:val="00026DC1"/>
    <w:rsid w:val="00031098"/>
    <w:rsid w:val="000315D1"/>
    <w:rsid w:val="000322D8"/>
    <w:rsid w:val="00032AB8"/>
    <w:rsid w:val="00040C7C"/>
    <w:rsid w:val="00045A50"/>
    <w:rsid w:val="00061FFD"/>
    <w:rsid w:val="000649FE"/>
    <w:rsid w:val="000738FD"/>
    <w:rsid w:val="00076C23"/>
    <w:rsid w:val="00080877"/>
    <w:rsid w:val="000903A8"/>
    <w:rsid w:val="00090B66"/>
    <w:rsid w:val="000977FB"/>
    <w:rsid w:val="000B030E"/>
    <w:rsid w:val="000B2807"/>
    <w:rsid w:val="000C06C5"/>
    <w:rsid w:val="000C26A1"/>
    <w:rsid w:val="000D0E0B"/>
    <w:rsid w:val="000D122F"/>
    <w:rsid w:val="000D3469"/>
    <w:rsid w:val="000E216A"/>
    <w:rsid w:val="000E53B7"/>
    <w:rsid w:val="000F0F0C"/>
    <w:rsid w:val="000F566C"/>
    <w:rsid w:val="00107A87"/>
    <w:rsid w:val="00113D8C"/>
    <w:rsid w:val="00123A2E"/>
    <w:rsid w:val="00125956"/>
    <w:rsid w:val="00126620"/>
    <w:rsid w:val="00152A2F"/>
    <w:rsid w:val="00152FAC"/>
    <w:rsid w:val="00154535"/>
    <w:rsid w:val="00154FB5"/>
    <w:rsid w:val="001609C9"/>
    <w:rsid w:val="00160E2F"/>
    <w:rsid w:val="0016205E"/>
    <w:rsid w:val="001650C9"/>
    <w:rsid w:val="00167409"/>
    <w:rsid w:val="001743DA"/>
    <w:rsid w:val="00183117"/>
    <w:rsid w:val="001946D3"/>
    <w:rsid w:val="001A2B24"/>
    <w:rsid w:val="001A3685"/>
    <w:rsid w:val="001B1380"/>
    <w:rsid w:val="001B79D5"/>
    <w:rsid w:val="001C0750"/>
    <w:rsid w:val="001C4C0C"/>
    <w:rsid w:val="001D0CF9"/>
    <w:rsid w:val="001D1566"/>
    <w:rsid w:val="001D1E87"/>
    <w:rsid w:val="001D40ED"/>
    <w:rsid w:val="001D57B0"/>
    <w:rsid w:val="001E19C9"/>
    <w:rsid w:val="001E2CB6"/>
    <w:rsid w:val="001E7D3E"/>
    <w:rsid w:val="00201593"/>
    <w:rsid w:val="00220C48"/>
    <w:rsid w:val="002457E3"/>
    <w:rsid w:val="0025011E"/>
    <w:rsid w:val="002537B3"/>
    <w:rsid w:val="00253822"/>
    <w:rsid w:val="00253A60"/>
    <w:rsid w:val="00260C72"/>
    <w:rsid w:val="002742ED"/>
    <w:rsid w:val="00274F78"/>
    <w:rsid w:val="00276BF2"/>
    <w:rsid w:val="00277382"/>
    <w:rsid w:val="00280389"/>
    <w:rsid w:val="00280961"/>
    <w:rsid w:val="00283865"/>
    <w:rsid w:val="002868E3"/>
    <w:rsid w:val="00290F86"/>
    <w:rsid w:val="0029570D"/>
    <w:rsid w:val="00297347"/>
    <w:rsid w:val="002A66B7"/>
    <w:rsid w:val="002B7EE9"/>
    <w:rsid w:val="002C0381"/>
    <w:rsid w:val="002C398B"/>
    <w:rsid w:val="002D7C6D"/>
    <w:rsid w:val="002E2892"/>
    <w:rsid w:val="002E7E58"/>
    <w:rsid w:val="002F4CB4"/>
    <w:rsid w:val="002F4D74"/>
    <w:rsid w:val="002F5526"/>
    <w:rsid w:val="002F7BD3"/>
    <w:rsid w:val="00310CAC"/>
    <w:rsid w:val="00311069"/>
    <w:rsid w:val="00317114"/>
    <w:rsid w:val="0032373B"/>
    <w:rsid w:val="00337680"/>
    <w:rsid w:val="003454C7"/>
    <w:rsid w:val="0034700E"/>
    <w:rsid w:val="0034774B"/>
    <w:rsid w:val="003519AB"/>
    <w:rsid w:val="003625F5"/>
    <w:rsid w:val="0036398A"/>
    <w:rsid w:val="0037188D"/>
    <w:rsid w:val="0038371B"/>
    <w:rsid w:val="00383844"/>
    <w:rsid w:val="003865F6"/>
    <w:rsid w:val="0039273E"/>
    <w:rsid w:val="00395B53"/>
    <w:rsid w:val="003A11D1"/>
    <w:rsid w:val="003A30C7"/>
    <w:rsid w:val="003A7375"/>
    <w:rsid w:val="003A797F"/>
    <w:rsid w:val="003B2137"/>
    <w:rsid w:val="003C0857"/>
    <w:rsid w:val="003C68AA"/>
    <w:rsid w:val="003C6B13"/>
    <w:rsid w:val="003D081D"/>
    <w:rsid w:val="003D7358"/>
    <w:rsid w:val="003D7FAC"/>
    <w:rsid w:val="003E0C93"/>
    <w:rsid w:val="003E51D0"/>
    <w:rsid w:val="003E7009"/>
    <w:rsid w:val="003F39E7"/>
    <w:rsid w:val="004052BC"/>
    <w:rsid w:val="00407027"/>
    <w:rsid w:val="00410662"/>
    <w:rsid w:val="0041419C"/>
    <w:rsid w:val="00415CB1"/>
    <w:rsid w:val="004246D7"/>
    <w:rsid w:val="00435ADF"/>
    <w:rsid w:val="00436848"/>
    <w:rsid w:val="00446975"/>
    <w:rsid w:val="004469F0"/>
    <w:rsid w:val="0045574E"/>
    <w:rsid w:val="00460BDC"/>
    <w:rsid w:val="00460F93"/>
    <w:rsid w:val="00466488"/>
    <w:rsid w:val="00472398"/>
    <w:rsid w:val="00487030"/>
    <w:rsid w:val="00487ABE"/>
    <w:rsid w:val="004A0DCC"/>
    <w:rsid w:val="004A239A"/>
    <w:rsid w:val="004A4ABF"/>
    <w:rsid w:val="004A7008"/>
    <w:rsid w:val="004A7B36"/>
    <w:rsid w:val="004B56D2"/>
    <w:rsid w:val="004D418B"/>
    <w:rsid w:val="004E44BB"/>
    <w:rsid w:val="004E5456"/>
    <w:rsid w:val="004E6FCF"/>
    <w:rsid w:val="004E7A24"/>
    <w:rsid w:val="004F0542"/>
    <w:rsid w:val="004F3A52"/>
    <w:rsid w:val="004F44C5"/>
    <w:rsid w:val="004F59A2"/>
    <w:rsid w:val="004F6C3E"/>
    <w:rsid w:val="005005BC"/>
    <w:rsid w:val="00505687"/>
    <w:rsid w:val="0051354C"/>
    <w:rsid w:val="00516B04"/>
    <w:rsid w:val="00517557"/>
    <w:rsid w:val="00522AF3"/>
    <w:rsid w:val="005238E8"/>
    <w:rsid w:val="0054481F"/>
    <w:rsid w:val="00544B2E"/>
    <w:rsid w:val="0055424F"/>
    <w:rsid w:val="00555AFD"/>
    <w:rsid w:val="00560035"/>
    <w:rsid w:val="005637A1"/>
    <w:rsid w:val="00580668"/>
    <w:rsid w:val="0058336F"/>
    <w:rsid w:val="005842E4"/>
    <w:rsid w:val="005923A5"/>
    <w:rsid w:val="00596990"/>
    <w:rsid w:val="00597B8C"/>
    <w:rsid w:val="005A019C"/>
    <w:rsid w:val="005A1942"/>
    <w:rsid w:val="005A69B8"/>
    <w:rsid w:val="005B64A2"/>
    <w:rsid w:val="005B65F5"/>
    <w:rsid w:val="005C6F7B"/>
    <w:rsid w:val="005D07F7"/>
    <w:rsid w:val="005D08A8"/>
    <w:rsid w:val="005D6EB3"/>
    <w:rsid w:val="005F33E8"/>
    <w:rsid w:val="006015AF"/>
    <w:rsid w:val="00602F1D"/>
    <w:rsid w:val="00604091"/>
    <w:rsid w:val="00605199"/>
    <w:rsid w:val="006100B5"/>
    <w:rsid w:val="00616E0F"/>
    <w:rsid w:val="00617823"/>
    <w:rsid w:val="0062206C"/>
    <w:rsid w:val="006228E4"/>
    <w:rsid w:val="006239B6"/>
    <w:rsid w:val="00635BE4"/>
    <w:rsid w:val="00646220"/>
    <w:rsid w:val="00651046"/>
    <w:rsid w:val="00661BEA"/>
    <w:rsid w:val="00662D2F"/>
    <w:rsid w:val="00667C27"/>
    <w:rsid w:val="00674C5A"/>
    <w:rsid w:val="0067732B"/>
    <w:rsid w:val="00682135"/>
    <w:rsid w:val="00683536"/>
    <w:rsid w:val="006A1BBF"/>
    <w:rsid w:val="006A473D"/>
    <w:rsid w:val="006A6917"/>
    <w:rsid w:val="006B16E0"/>
    <w:rsid w:val="006B1B41"/>
    <w:rsid w:val="006B1E66"/>
    <w:rsid w:val="006B4816"/>
    <w:rsid w:val="006C6F6F"/>
    <w:rsid w:val="006D2DBD"/>
    <w:rsid w:val="006D523B"/>
    <w:rsid w:val="006D5F87"/>
    <w:rsid w:val="006D7306"/>
    <w:rsid w:val="006D7390"/>
    <w:rsid w:val="006E60CB"/>
    <w:rsid w:val="006E6358"/>
    <w:rsid w:val="006F0756"/>
    <w:rsid w:val="006F5F16"/>
    <w:rsid w:val="006F6B79"/>
    <w:rsid w:val="00700978"/>
    <w:rsid w:val="00702383"/>
    <w:rsid w:val="007031F3"/>
    <w:rsid w:val="00710A5D"/>
    <w:rsid w:val="00717640"/>
    <w:rsid w:val="0072216C"/>
    <w:rsid w:val="00724F4A"/>
    <w:rsid w:val="007256E5"/>
    <w:rsid w:val="00726935"/>
    <w:rsid w:val="00735396"/>
    <w:rsid w:val="00741F28"/>
    <w:rsid w:val="00742B14"/>
    <w:rsid w:val="0075205F"/>
    <w:rsid w:val="00754DEE"/>
    <w:rsid w:val="00757017"/>
    <w:rsid w:val="0076488A"/>
    <w:rsid w:val="0076614E"/>
    <w:rsid w:val="007662DF"/>
    <w:rsid w:val="0077431F"/>
    <w:rsid w:val="0077607B"/>
    <w:rsid w:val="00797C0E"/>
    <w:rsid w:val="007A4CB8"/>
    <w:rsid w:val="007A4E73"/>
    <w:rsid w:val="007B0FD5"/>
    <w:rsid w:val="007B2ABC"/>
    <w:rsid w:val="007B4DB9"/>
    <w:rsid w:val="007B4E45"/>
    <w:rsid w:val="007C1123"/>
    <w:rsid w:val="007C7093"/>
    <w:rsid w:val="007D114C"/>
    <w:rsid w:val="00802B59"/>
    <w:rsid w:val="00825AA5"/>
    <w:rsid w:val="00826B27"/>
    <w:rsid w:val="0083401C"/>
    <w:rsid w:val="00835793"/>
    <w:rsid w:val="00837FD5"/>
    <w:rsid w:val="0084130E"/>
    <w:rsid w:val="00844F91"/>
    <w:rsid w:val="008528C3"/>
    <w:rsid w:val="0086579B"/>
    <w:rsid w:val="00872CC6"/>
    <w:rsid w:val="00873006"/>
    <w:rsid w:val="008765B7"/>
    <w:rsid w:val="0088623C"/>
    <w:rsid w:val="00890F6F"/>
    <w:rsid w:val="00894009"/>
    <w:rsid w:val="008A0153"/>
    <w:rsid w:val="008A4183"/>
    <w:rsid w:val="008A532D"/>
    <w:rsid w:val="008A7544"/>
    <w:rsid w:val="008B6A70"/>
    <w:rsid w:val="008C4CD9"/>
    <w:rsid w:val="008C4F8E"/>
    <w:rsid w:val="008C7C87"/>
    <w:rsid w:val="008D2AB0"/>
    <w:rsid w:val="008E3640"/>
    <w:rsid w:val="008E5424"/>
    <w:rsid w:val="008E6D3F"/>
    <w:rsid w:val="008F33E7"/>
    <w:rsid w:val="009034D1"/>
    <w:rsid w:val="00907CB3"/>
    <w:rsid w:val="00910C83"/>
    <w:rsid w:val="00916DE1"/>
    <w:rsid w:val="00916EB1"/>
    <w:rsid w:val="00926E65"/>
    <w:rsid w:val="00932239"/>
    <w:rsid w:val="009378C8"/>
    <w:rsid w:val="00944D98"/>
    <w:rsid w:val="009472B8"/>
    <w:rsid w:val="009544B5"/>
    <w:rsid w:val="00963948"/>
    <w:rsid w:val="00971C17"/>
    <w:rsid w:val="00993C2E"/>
    <w:rsid w:val="009A435B"/>
    <w:rsid w:val="009A4DB0"/>
    <w:rsid w:val="009B10CB"/>
    <w:rsid w:val="009C0865"/>
    <w:rsid w:val="009C4096"/>
    <w:rsid w:val="009C5315"/>
    <w:rsid w:val="009C60B8"/>
    <w:rsid w:val="009C6DB6"/>
    <w:rsid w:val="009E39B6"/>
    <w:rsid w:val="009F476F"/>
    <w:rsid w:val="009F651F"/>
    <w:rsid w:val="00A02E8D"/>
    <w:rsid w:val="00A03708"/>
    <w:rsid w:val="00A10D26"/>
    <w:rsid w:val="00A134FA"/>
    <w:rsid w:val="00A14BEA"/>
    <w:rsid w:val="00A22B0B"/>
    <w:rsid w:val="00A25B54"/>
    <w:rsid w:val="00A37BDD"/>
    <w:rsid w:val="00A411E3"/>
    <w:rsid w:val="00A41477"/>
    <w:rsid w:val="00A4379A"/>
    <w:rsid w:val="00A5570E"/>
    <w:rsid w:val="00A756A1"/>
    <w:rsid w:val="00A75876"/>
    <w:rsid w:val="00A75B7F"/>
    <w:rsid w:val="00A75BC4"/>
    <w:rsid w:val="00A7600D"/>
    <w:rsid w:val="00A762C3"/>
    <w:rsid w:val="00A816FF"/>
    <w:rsid w:val="00A87AB7"/>
    <w:rsid w:val="00A90DE6"/>
    <w:rsid w:val="00AA1DE9"/>
    <w:rsid w:val="00AA38EA"/>
    <w:rsid w:val="00AA6B3E"/>
    <w:rsid w:val="00AB186C"/>
    <w:rsid w:val="00AD55BC"/>
    <w:rsid w:val="00AE418F"/>
    <w:rsid w:val="00AF52DE"/>
    <w:rsid w:val="00B06319"/>
    <w:rsid w:val="00B2126D"/>
    <w:rsid w:val="00B31293"/>
    <w:rsid w:val="00B35061"/>
    <w:rsid w:val="00B41F98"/>
    <w:rsid w:val="00B50906"/>
    <w:rsid w:val="00B50E9F"/>
    <w:rsid w:val="00B524E4"/>
    <w:rsid w:val="00B631AD"/>
    <w:rsid w:val="00B75C75"/>
    <w:rsid w:val="00B77ED2"/>
    <w:rsid w:val="00B817EA"/>
    <w:rsid w:val="00B81AD8"/>
    <w:rsid w:val="00B8339E"/>
    <w:rsid w:val="00B83A71"/>
    <w:rsid w:val="00B859EF"/>
    <w:rsid w:val="00B86A54"/>
    <w:rsid w:val="00BA130E"/>
    <w:rsid w:val="00BA5CED"/>
    <w:rsid w:val="00BA5D23"/>
    <w:rsid w:val="00BA7D43"/>
    <w:rsid w:val="00BB0FC5"/>
    <w:rsid w:val="00BB50DF"/>
    <w:rsid w:val="00BC266F"/>
    <w:rsid w:val="00BC4655"/>
    <w:rsid w:val="00BC4C9A"/>
    <w:rsid w:val="00BC5D94"/>
    <w:rsid w:val="00BC6F9A"/>
    <w:rsid w:val="00BD41E3"/>
    <w:rsid w:val="00BD4576"/>
    <w:rsid w:val="00BE4A2A"/>
    <w:rsid w:val="00BF36D4"/>
    <w:rsid w:val="00BF754C"/>
    <w:rsid w:val="00C06279"/>
    <w:rsid w:val="00C20D27"/>
    <w:rsid w:val="00C20E17"/>
    <w:rsid w:val="00C243FE"/>
    <w:rsid w:val="00C45F4D"/>
    <w:rsid w:val="00C46B01"/>
    <w:rsid w:val="00C473DA"/>
    <w:rsid w:val="00C47B0C"/>
    <w:rsid w:val="00C51B2C"/>
    <w:rsid w:val="00C62DD4"/>
    <w:rsid w:val="00C65B18"/>
    <w:rsid w:val="00C7132A"/>
    <w:rsid w:val="00C75D44"/>
    <w:rsid w:val="00C80592"/>
    <w:rsid w:val="00C80A65"/>
    <w:rsid w:val="00C81F08"/>
    <w:rsid w:val="00C83161"/>
    <w:rsid w:val="00C86474"/>
    <w:rsid w:val="00C87046"/>
    <w:rsid w:val="00C95807"/>
    <w:rsid w:val="00C96294"/>
    <w:rsid w:val="00C97999"/>
    <w:rsid w:val="00CA5B05"/>
    <w:rsid w:val="00CA5E53"/>
    <w:rsid w:val="00CB28F7"/>
    <w:rsid w:val="00CB420E"/>
    <w:rsid w:val="00CB4F75"/>
    <w:rsid w:val="00CB793B"/>
    <w:rsid w:val="00CC5449"/>
    <w:rsid w:val="00CD246B"/>
    <w:rsid w:val="00CD32D3"/>
    <w:rsid w:val="00CE75DA"/>
    <w:rsid w:val="00CF461F"/>
    <w:rsid w:val="00CF53F5"/>
    <w:rsid w:val="00CF646F"/>
    <w:rsid w:val="00CF6597"/>
    <w:rsid w:val="00CF7F7F"/>
    <w:rsid w:val="00D15484"/>
    <w:rsid w:val="00D225F9"/>
    <w:rsid w:val="00D261C1"/>
    <w:rsid w:val="00D35876"/>
    <w:rsid w:val="00D40616"/>
    <w:rsid w:val="00D40C7B"/>
    <w:rsid w:val="00D4241C"/>
    <w:rsid w:val="00D434C0"/>
    <w:rsid w:val="00D43F53"/>
    <w:rsid w:val="00D50951"/>
    <w:rsid w:val="00D519FE"/>
    <w:rsid w:val="00D5297D"/>
    <w:rsid w:val="00D61EBA"/>
    <w:rsid w:val="00D7405B"/>
    <w:rsid w:val="00D80776"/>
    <w:rsid w:val="00D833A0"/>
    <w:rsid w:val="00D930F7"/>
    <w:rsid w:val="00D94544"/>
    <w:rsid w:val="00D947C6"/>
    <w:rsid w:val="00DA22C8"/>
    <w:rsid w:val="00DA65BF"/>
    <w:rsid w:val="00DA74EE"/>
    <w:rsid w:val="00DB06E1"/>
    <w:rsid w:val="00DB134E"/>
    <w:rsid w:val="00DB1C7E"/>
    <w:rsid w:val="00DB5939"/>
    <w:rsid w:val="00DB6836"/>
    <w:rsid w:val="00DC0B56"/>
    <w:rsid w:val="00DE0173"/>
    <w:rsid w:val="00DF5080"/>
    <w:rsid w:val="00DF6E55"/>
    <w:rsid w:val="00DF7675"/>
    <w:rsid w:val="00E03023"/>
    <w:rsid w:val="00E14D23"/>
    <w:rsid w:val="00E15353"/>
    <w:rsid w:val="00E20FF6"/>
    <w:rsid w:val="00E25F72"/>
    <w:rsid w:val="00E315E4"/>
    <w:rsid w:val="00E36496"/>
    <w:rsid w:val="00E36ABE"/>
    <w:rsid w:val="00E402CC"/>
    <w:rsid w:val="00E4510A"/>
    <w:rsid w:val="00E53C37"/>
    <w:rsid w:val="00E569ED"/>
    <w:rsid w:val="00E56F4A"/>
    <w:rsid w:val="00E5722F"/>
    <w:rsid w:val="00E63C50"/>
    <w:rsid w:val="00E66615"/>
    <w:rsid w:val="00E71B31"/>
    <w:rsid w:val="00E74042"/>
    <w:rsid w:val="00E7646A"/>
    <w:rsid w:val="00E845B9"/>
    <w:rsid w:val="00E90A0A"/>
    <w:rsid w:val="00E91910"/>
    <w:rsid w:val="00EA17F0"/>
    <w:rsid w:val="00EA6837"/>
    <w:rsid w:val="00EA72E3"/>
    <w:rsid w:val="00EB4D71"/>
    <w:rsid w:val="00EC4433"/>
    <w:rsid w:val="00ED4078"/>
    <w:rsid w:val="00EE01E7"/>
    <w:rsid w:val="00EE369C"/>
    <w:rsid w:val="00EF01ED"/>
    <w:rsid w:val="00EF2920"/>
    <w:rsid w:val="00EF47DC"/>
    <w:rsid w:val="00F00BFC"/>
    <w:rsid w:val="00F02788"/>
    <w:rsid w:val="00F106B1"/>
    <w:rsid w:val="00F12840"/>
    <w:rsid w:val="00F21757"/>
    <w:rsid w:val="00F22B07"/>
    <w:rsid w:val="00F22C27"/>
    <w:rsid w:val="00F2477A"/>
    <w:rsid w:val="00F2690C"/>
    <w:rsid w:val="00F34EAD"/>
    <w:rsid w:val="00F37F1B"/>
    <w:rsid w:val="00F41E81"/>
    <w:rsid w:val="00F45E65"/>
    <w:rsid w:val="00F460FB"/>
    <w:rsid w:val="00F511A1"/>
    <w:rsid w:val="00F52818"/>
    <w:rsid w:val="00F52D8C"/>
    <w:rsid w:val="00F62499"/>
    <w:rsid w:val="00F6564E"/>
    <w:rsid w:val="00F8649D"/>
    <w:rsid w:val="00FA5B46"/>
    <w:rsid w:val="00FC178A"/>
    <w:rsid w:val="00FC3EF9"/>
    <w:rsid w:val="00FD1678"/>
    <w:rsid w:val="00FD2115"/>
    <w:rsid w:val="00FD6E77"/>
    <w:rsid w:val="00FE4788"/>
    <w:rsid w:val="00FE71BD"/>
    <w:rsid w:val="00FF2741"/>
    <w:rsid w:val="00FF4DB2"/>
    <w:rsid w:val="00FF54FB"/>
    <w:rsid w:val="00FF62E4"/>
    <w:rsid w:val="675AA9F7"/>
    <w:rsid w:val="6F06AE6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A039D"/>
  <w15:docId w15:val="{16FFE4C4-EEDA-4219-8A7A-31B4C0C4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B5"/>
    <w:pPr>
      <w:spacing w:after="0" w:line="240" w:lineRule="auto"/>
    </w:pPr>
    <w:rPr>
      <w:rFonts w:eastAsiaTheme="minorHAnsi"/>
      <w:kern w:val="2"/>
      <w:sz w:val="24"/>
      <w:szCs w:val="24"/>
      <w:lang w:eastAsia="en-US"/>
      <w14:ligatures w14:val="standardContextual"/>
    </w:rPr>
  </w:style>
  <w:style w:type="paragraph" w:styleId="Heading1">
    <w:name w:val="heading 1"/>
    <w:next w:val="Normal"/>
    <w:link w:val="Heading1Char"/>
    <w:uiPriority w:val="9"/>
    <w:qFormat/>
    <w:rsid w:val="00505687"/>
    <w:pPr>
      <w:keepNext/>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505687"/>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505687"/>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505687"/>
    <w:pPr>
      <w:outlineLvl w:val="3"/>
    </w:pPr>
    <w:rPr>
      <w:sz w:val="28"/>
    </w:rPr>
  </w:style>
  <w:style w:type="paragraph" w:styleId="Heading5">
    <w:name w:val="heading 5"/>
    <w:basedOn w:val="Normal"/>
    <w:next w:val="Normal"/>
    <w:link w:val="Heading5Char"/>
    <w:uiPriority w:val="9"/>
    <w:qFormat/>
    <w:rsid w:val="00505687"/>
    <w:pPr>
      <w:keepNext/>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87"/>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505687"/>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505687"/>
    <w:pPr>
      <w:spacing w:before="12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505687"/>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iPriority w:val="99"/>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505687"/>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505687"/>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paragraph" w:styleId="FootnoteText">
    <w:name w:val="footnote text"/>
    <w:basedOn w:val="Normal"/>
    <w:link w:val="FootnoteTextChar"/>
    <w:uiPriority w:val="99"/>
    <w:unhideWhenUsed/>
    <w:rsid w:val="00154FB5"/>
    <w:rPr>
      <w:sz w:val="20"/>
      <w:szCs w:val="20"/>
    </w:rPr>
  </w:style>
  <w:style w:type="character" w:customStyle="1" w:styleId="FootnoteTextChar">
    <w:name w:val="Footnote Text Char"/>
    <w:basedOn w:val="DefaultParagraphFont"/>
    <w:link w:val="FootnoteText"/>
    <w:uiPriority w:val="99"/>
    <w:rsid w:val="00154FB5"/>
    <w:rPr>
      <w:rFonts w:eastAsiaTheme="minorHAnsi"/>
      <w:kern w:val="2"/>
      <w:sz w:val="20"/>
      <w:szCs w:val="20"/>
      <w:lang w:eastAsia="en-US"/>
      <w14:ligatures w14:val="standardContextual"/>
    </w:rPr>
  </w:style>
  <w:style w:type="character" w:styleId="FootnoteReference">
    <w:name w:val="footnote reference"/>
    <w:basedOn w:val="DefaultParagraphFont"/>
    <w:uiPriority w:val="99"/>
    <w:unhideWhenUsed/>
    <w:rsid w:val="00154FB5"/>
    <w:rPr>
      <w:vertAlign w:val="superscript"/>
    </w:rPr>
  </w:style>
  <w:style w:type="paragraph" w:styleId="NormalWeb">
    <w:name w:val="Normal (Web)"/>
    <w:basedOn w:val="Normal"/>
    <w:uiPriority w:val="99"/>
    <w:semiHidden/>
    <w:unhideWhenUsed/>
    <w:rsid w:val="00154FB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154FB5"/>
    <w:rPr>
      <w:sz w:val="16"/>
      <w:szCs w:val="16"/>
    </w:rPr>
  </w:style>
  <w:style w:type="character" w:styleId="FollowedHyperlink">
    <w:name w:val="FollowedHyperlink"/>
    <w:basedOn w:val="DefaultParagraphFont"/>
    <w:uiPriority w:val="99"/>
    <w:semiHidden/>
    <w:unhideWhenUsed/>
    <w:rsid w:val="002A66B7"/>
    <w:rPr>
      <w:color w:val="800080" w:themeColor="followedHyperlink"/>
      <w:u w:val="single"/>
    </w:rPr>
  </w:style>
  <w:style w:type="character" w:styleId="UnresolvedMention">
    <w:name w:val="Unresolved Mention"/>
    <w:basedOn w:val="DefaultParagraphFont"/>
    <w:uiPriority w:val="99"/>
    <w:semiHidden/>
    <w:unhideWhenUsed/>
    <w:rsid w:val="00152A2F"/>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kern w:val="2"/>
      <w:sz w:val="20"/>
      <w:szCs w:val="20"/>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616E0F"/>
    <w:rPr>
      <w:b/>
      <w:bCs/>
    </w:rPr>
  </w:style>
  <w:style w:type="character" w:customStyle="1" w:styleId="CommentSubjectChar">
    <w:name w:val="Comment Subject Char"/>
    <w:basedOn w:val="CommentTextChar"/>
    <w:link w:val="CommentSubject"/>
    <w:uiPriority w:val="99"/>
    <w:semiHidden/>
    <w:rsid w:val="00616E0F"/>
    <w:rPr>
      <w:rFonts w:eastAsiaTheme="minorHAnsi"/>
      <w:b/>
      <w:bCs/>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ighelpout.org.uk/organise-an-event/" TargetMode="External"/><Relationship Id="rId18" Type="http://schemas.openxmlformats.org/officeDocument/2006/relationships/hyperlink" Target="https://www.ncvo.org.uk/news-and-insights/news-index/key-findings-from-time-well-spent-2023/?gad_source=1&amp;gclid=CjwKCAjwte-vBhBFEiwAQSv_xTAe9vfVzLcRv5H-s8vxwuc-ZJUQbNC6FESYdn3wbd0PSHY-kQ08JhoC31EQAvD_BwE" TargetMode="External"/><Relationship Id="rId26" Type="http://schemas.openxmlformats.org/officeDocument/2006/relationships/hyperlink" Target="https://www.ncvo.org.uk/news-and-insights/news-index/time-well-spent-2023-volunteering-among-the-global-majority/" TargetMode="External"/><Relationship Id="rId39" Type="http://schemas.openxmlformats.org/officeDocument/2006/relationships/hyperlink" Target="https://www.instagram.com/thebighelpout/" TargetMode="External"/><Relationship Id="rId21" Type="http://schemas.openxmlformats.org/officeDocument/2006/relationships/chart" Target="charts/chart2.xml"/><Relationship Id="rId34" Type="http://schemas.openxmlformats.org/officeDocument/2006/relationships/hyperlink" Target="https://intercom.help/doitlife/en/articles/7024209-bulk-uploading-opportunities" TargetMode="External"/><Relationship Id="rId42" Type="http://schemas.openxmlformats.org/officeDocument/2006/relationships/hyperlink" Target="mailto:thebighelpout@together.org.uk" TargetMode="External"/><Relationship Id="rId47" Type="http://schemas.openxmlformats.org/officeDocument/2006/relationships/hyperlink" Target="https://docs.google.com/forms/d/e/1FAIpQLScZr5gwIPtIvXX6LlYfJGFBYoZwX6ak49t0LIfMYxSxR47U4g/viewform" TargetMode="External"/><Relationship Id="rId50" Type="http://schemas.openxmlformats.org/officeDocument/2006/relationships/hyperlink" Target="https://www.royalvoluntaryservice.org.uk/about-us/our-impact/charity-partners/shaping-the-future-with-volunteering/" TargetMode="External"/><Relationship Id="rId55" Type="http://schemas.openxmlformats.org/officeDocument/2006/relationships/hyperlink" Target="https://www.volunteernow.co.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sionforvolunteering.org.uk/toolkit" TargetMode="External"/><Relationship Id="rId29" Type="http://schemas.openxmlformats.org/officeDocument/2006/relationships/hyperlink" Target="https://www.thebighelpout.org.uk/organise-an-event/" TargetMode="External"/><Relationship Id="rId11" Type="http://schemas.openxmlformats.org/officeDocument/2006/relationships/hyperlink" Target="https://drive.google.com/drive/folders/1O7nb-4OL8ZBmx21awaKgA3G7q0ZvQmIv" TargetMode="External"/><Relationship Id="rId24" Type="http://schemas.openxmlformats.org/officeDocument/2006/relationships/hyperlink" Target="https://www.ncvo.org.uk/news-and-insights/news-index/why-language-matters-in-building-belonging/" TargetMode="External"/><Relationship Id="rId32" Type="http://schemas.openxmlformats.org/officeDocument/2006/relationships/hyperlink" Target="https://intercom.help/doitlife/en/collections/3869795-for-voluntary-organisations" TargetMode="External"/><Relationship Id="rId37" Type="http://schemas.openxmlformats.org/officeDocument/2006/relationships/hyperlink" Target="https://together.org.uk/" TargetMode="External"/><Relationship Id="rId40" Type="http://schemas.openxmlformats.org/officeDocument/2006/relationships/hyperlink" Target="https://twitter.com/TheBigHelpOut24" TargetMode="External"/><Relationship Id="rId45" Type="http://schemas.openxmlformats.org/officeDocument/2006/relationships/hyperlink" Target="https://drive.google.com/drive/folders/1LxW4cGlRgB0DT9xA1wtrFSwAGEud8KqL" TargetMode="External"/><Relationship Id="rId53" Type="http://schemas.openxmlformats.org/officeDocument/2006/relationships/hyperlink" Target="https://www.doit.life/" TargetMode="External"/><Relationship Id="rId58" Type="http://schemas.openxmlformats.org/officeDocument/2006/relationships/hyperlink" Target="mailto:Gethyn.williams@ncvo.org.uk"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ncvo.org.uk/news-and-insights/news-index/why-language-matters-in-building-belonging/" TargetMode="External"/><Relationship Id="rId14" Type="http://schemas.openxmlformats.org/officeDocument/2006/relationships/hyperlink" Target="https://www.ncvo.org.uk/get-involved/volunteering/for-volunteer-involving-organisations/" TargetMode="External"/><Relationship Id="rId22" Type="http://schemas.openxmlformats.org/officeDocument/2006/relationships/chart" Target="charts/chart3.xml"/><Relationship Id="rId27" Type="http://schemas.openxmlformats.org/officeDocument/2006/relationships/hyperlink" Target="https://www.ncvo.org.uk/get-involved/volunteering/for-volunteer-involving-organisations/" TargetMode="External"/><Relationship Id="rId30" Type="http://schemas.openxmlformats.org/officeDocument/2006/relationships/hyperlink" Target="https://www.thebighelpout.org.uk/organise-an-event/" TargetMode="External"/><Relationship Id="rId35" Type="http://schemas.openxmlformats.org/officeDocument/2006/relationships/hyperlink" Target="mailto:hello@dotit.life" TargetMode="External"/><Relationship Id="rId43" Type="http://schemas.openxmlformats.org/officeDocument/2006/relationships/hyperlink" Target="https://docs.google.com/forms/d/e/1FAIpQLScZr5gwIPtIvXX6LlYfJGFBYoZwX6ak49t0LIfMYxSxR47U4g/viewform" TargetMode="External"/><Relationship Id="rId48" Type="http://schemas.openxmlformats.org/officeDocument/2006/relationships/hyperlink" Target="https://drive.google.com/drive/folders/1LxW4cGlRgB0DT9xA1wtrFSwAGEud8KqL" TargetMode="External"/><Relationship Id="rId56" Type="http://schemas.openxmlformats.org/officeDocument/2006/relationships/hyperlink" Target="mailto:floor@together.org.uk" TargetMode="External"/><Relationship Id="rId8" Type="http://schemas.openxmlformats.org/officeDocument/2006/relationships/webSettings" Target="webSettings.xml"/><Relationship Id="rId51" Type="http://schemas.openxmlformats.org/officeDocument/2006/relationships/hyperlink" Target="https://www.ncvo.org.uk/" TargetMode="External"/><Relationship Id="rId3" Type="http://schemas.openxmlformats.org/officeDocument/2006/relationships/customXml" Target="../customXml/item3.xml"/><Relationship Id="rId12" Type="http://schemas.openxmlformats.org/officeDocument/2006/relationships/hyperlink" Target="https://volunteersweek.org/" TargetMode="External"/><Relationship Id="rId17" Type="http://schemas.openxmlformats.org/officeDocument/2006/relationships/hyperlink" Target="https://www.gov.uk/government/collections/community-life-survey--2" TargetMode="External"/><Relationship Id="rId25" Type="http://schemas.openxmlformats.org/officeDocument/2006/relationships/hyperlink" Target="https://www.ncvo.org.uk/news-and-insights/news-index/time-well-spent-2023-volunteering-among-the-global-majority/" TargetMode="External"/><Relationship Id="rId33" Type="http://schemas.openxmlformats.org/officeDocument/2006/relationships/hyperlink" Target="https://www.youtube.com/watch?v=JfwlqXvGzZQ&amp;list=PLr1h22g_ZoT7nkrJCdwSbyQPM4YNVRE7E&amp;index=1" TargetMode="External"/><Relationship Id="rId38" Type="http://schemas.openxmlformats.org/officeDocument/2006/relationships/hyperlink" Target="https://www.facebook.com/groups/578169140921238" TargetMode="External"/><Relationship Id="rId46" Type="http://schemas.openxmlformats.org/officeDocument/2006/relationships/hyperlink" Target="mailto:thebighelpout@together.org.uk" TargetMode="External"/><Relationship Id="rId59" Type="http://schemas.openxmlformats.org/officeDocument/2006/relationships/header" Target="header1.xml"/><Relationship Id="rId20" Type="http://schemas.openxmlformats.org/officeDocument/2006/relationships/chart" Target="charts/chart1.xml"/><Relationship Id="rId41" Type="http://schemas.openxmlformats.org/officeDocument/2006/relationships/hyperlink" Target="mailto:thebighelpout@together.org.uk" TargetMode="External"/><Relationship Id="rId54" Type="http://schemas.openxmlformats.org/officeDocument/2006/relationships/hyperlink" Target="https://wcva.cym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playlist?list=PLr1h22g_ZoT7nkrJCdwSbyQPM4YNVRE7E" TargetMode="External"/><Relationship Id="rId23" Type="http://schemas.openxmlformats.org/officeDocument/2006/relationships/hyperlink" Target="https://www.ncvo.org.uk/news-and-insights/news-index/time-well-spent-2023-volunteering-among-the-global-majority/" TargetMode="External"/><Relationship Id="rId28" Type="http://schemas.openxmlformats.org/officeDocument/2006/relationships/hyperlink" Target="https://drive.google.com/drive/folders/1O7nb-4OL8ZBmx21awaKgA3G7q0ZvQmIv" TargetMode="External"/><Relationship Id="rId36" Type="http://schemas.openxmlformats.org/officeDocument/2006/relationships/hyperlink" Target="https://drive.google.com/drive/folders/1O7nb-4OL8ZBmx21awaKgA3G7q0ZvQmIv" TargetMode="External"/><Relationship Id="rId49" Type="http://schemas.openxmlformats.org/officeDocument/2006/relationships/hyperlink" Target="https://drive.google.com/drive/folders/1LxW4cGlRgB0DT9xA1wtrFSwAGEud8KqL" TargetMode="External"/><Relationship Id="rId57" Type="http://schemas.openxmlformats.org/officeDocument/2006/relationships/hyperlink" Target="mailto:jez.hughes@bettercommunities.co.uk" TargetMode="External"/><Relationship Id="rId10" Type="http://schemas.openxmlformats.org/officeDocument/2006/relationships/endnotes" Target="endnotes.xml"/><Relationship Id="rId31" Type="http://schemas.openxmlformats.org/officeDocument/2006/relationships/hyperlink" Target="https://www.youtube.com/watch?v=JfwlqXvGzZQ&amp;list=PLr1h22g_ZoT7nkrJCdwSbyQPM4YNVRE7E&amp;index=1" TargetMode="External"/><Relationship Id="rId44" Type="http://schemas.openxmlformats.org/officeDocument/2006/relationships/hyperlink" Target="https://drive.google.com/drive/folders/1LxW4cGlRgB0DT9xA1wtrFSwAGEud8KqL" TargetMode="External"/><Relationship Id="rId52" Type="http://schemas.openxmlformats.org/officeDocument/2006/relationships/hyperlink" Target="https://together.org.uk/"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ociety/2024/jan/18/areas-of-england-with-poorest-health-have-higher-rates-of-poverty-report-finds" TargetMode="External"/><Relationship Id="rId2" Type="http://schemas.openxmlformats.org/officeDocument/2006/relationships/hyperlink" Target="https://www.bennettinstitute.cam.ac.uk/blog/social-capital-and-response-covid-19/" TargetMode="External"/><Relationship Id="rId1" Type="http://schemas.openxmlformats.org/officeDocument/2006/relationships/hyperlink" Target="https://www.civilsociety.co.uk/news/fewer-charities-in-most-deprived-areas-of-the-country-report-npc.html" TargetMode="External"/><Relationship Id="rId4" Type="http://schemas.openxmlformats.org/officeDocument/2006/relationships/hyperlink" Target="https://www.ncvo.org.uk/news-and-insights/news-index/time-well-spent-2023-volunteering-among-the-global-majority/?gad_source=1&amp;gclid=Cj0KCQiAh8OtBhCQARIsAIkWb6_rIX3AdjJoiKa-GeVYMD5ZJG9olCbqIuK6DHMKgweprlmKSvXXbIMaAtxqEALw_w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60;INTRANET\COMMUNICATIONS\Brand%20and%20logos\Templates\All\Main%20NCVO%20templates\Word\NCVO%20general%20A4%20-%20default%20font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gethynmwilliams\Google%20Drive\OFFICE\Freelance\Resources\Volunteering%20Data\CLS%20Volunteering%20Rates%20breakdow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ethynmwilliams\Google%20Drive\OFFICE\Freelance\Resources\Volunteering%20Data\CLS%20Volunteering%20Rates%20breakdow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gethynmwilliams\Google%20Drive\OFFICE\Freelance\Resources\Volunteering%20Data\CLS%20Volunteering%20Rates%20breakdow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GB" sz="1050" b="1"/>
              <a:t>Gender:</a:t>
            </a:r>
            <a:r>
              <a:rPr lang="en-GB" sz="1050" b="1" baseline="0"/>
              <a:t> formal/regular vs infromal/irregular</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Combos!$D$184</c:f>
              <c:strCache>
                <c:ptCount val="1"/>
                <c:pt idx="0">
                  <c:v>formal regular - men </c:v>
                </c:pt>
              </c:strCache>
            </c:strRef>
          </c:tx>
          <c:spPr>
            <a:ln w="28575" cap="rnd">
              <a:solidFill>
                <a:schemeClr val="accent1"/>
              </a:solidFill>
              <a:round/>
            </a:ln>
            <a:effectLst/>
          </c:spPr>
          <c:marker>
            <c:symbol val="none"/>
          </c:marker>
          <c:cat>
            <c:strRef>
              <c:f>Combos!$C$185:$C$193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Combos!$D$185:$D$193</c:f>
              <c:numCache>
                <c:formatCode>General</c:formatCode>
                <c:ptCount val="9"/>
                <c:pt idx="0">
                  <c:v>27</c:v>
                </c:pt>
                <c:pt idx="1">
                  <c:v>25</c:v>
                </c:pt>
                <c:pt idx="2">
                  <c:v>21</c:v>
                </c:pt>
                <c:pt idx="3">
                  <c:v>22</c:v>
                </c:pt>
                <c:pt idx="4">
                  <c:v>21</c:v>
                </c:pt>
                <c:pt idx="5">
                  <c:v>21</c:v>
                </c:pt>
                <c:pt idx="6">
                  <c:v>22</c:v>
                </c:pt>
                <c:pt idx="7">
                  <c:v>17</c:v>
                </c:pt>
                <c:pt idx="8">
                  <c:v>16</c:v>
                </c:pt>
              </c:numCache>
            </c:numRef>
          </c:val>
          <c:smooth val="0"/>
          <c:extLst>
            <c:ext xmlns:c16="http://schemas.microsoft.com/office/drawing/2014/chart" uri="{C3380CC4-5D6E-409C-BE32-E72D297353CC}">
              <c16:uniqueId val="{00000000-322E-4FF3-B74B-6D5040CEBD1D}"/>
            </c:ext>
          </c:extLst>
        </c:ser>
        <c:ser>
          <c:idx val="1"/>
          <c:order val="1"/>
          <c:tx>
            <c:strRef>
              <c:f>Combos!$E$184</c:f>
              <c:strCache>
                <c:ptCount val="1"/>
                <c:pt idx="0">
                  <c:v>formal regular - women</c:v>
                </c:pt>
              </c:strCache>
            </c:strRef>
          </c:tx>
          <c:spPr>
            <a:ln w="28575" cap="rnd">
              <a:solidFill>
                <a:schemeClr val="accent2"/>
              </a:solidFill>
              <a:round/>
            </a:ln>
            <a:effectLst/>
          </c:spPr>
          <c:marker>
            <c:symbol val="none"/>
          </c:marker>
          <c:cat>
            <c:strRef>
              <c:f>Combos!$C$185:$C$193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Combos!$E$185:$E$193</c:f>
              <c:numCache>
                <c:formatCode>General</c:formatCode>
                <c:ptCount val="9"/>
                <c:pt idx="0">
                  <c:v>27</c:v>
                </c:pt>
                <c:pt idx="1">
                  <c:v>25</c:v>
                </c:pt>
                <c:pt idx="2">
                  <c:v>22</c:v>
                </c:pt>
                <c:pt idx="3">
                  <c:v>23</c:v>
                </c:pt>
                <c:pt idx="4">
                  <c:v>23</c:v>
                </c:pt>
                <c:pt idx="5">
                  <c:v>22</c:v>
                </c:pt>
                <c:pt idx="6">
                  <c:v>24</c:v>
                </c:pt>
                <c:pt idx="7">
                  <c:v>18</c:v>
                </c:pt>
                <c:pt idx="8">
                  <c:v>16</c:v>
                </c:pt>
              </c:numCache>
            </c:numRef>
          </c:val>
          <c:smooth val="0"/>
          <c:extLst>
            <c:ext xmlns:c16="http://schemas.microsoft.com/office/drawing/2014/chart" uri="{C3380CC4-5D6E-409C-BE32-E72D297353CC}">
              <c16:uniqueId val="{00000001-322E-4FF3-B74B-6D5040CEBD1D}"/>
            </c:ext>
          </c:extLst>
        </c:ser>
        <c:ser>
          <c:idx val="2"/>
          <c:order val="2"/>
          <c:tx>
            <c:strRef>
              <c:f>Combos!$F$184</c:f>
              <c:strCache>
                <c:ptCount val="1"/>
                <c:pt idx="0">
                  <c:v>informal irregular - men </c:v>
                </c:pt>
              </c:strCache>
            </c:strRef>
          </c:tx>
          <c:spPr>
            <a:ln w="28575" cap="rnd">
              <a:solidFill>
                <a:schemeClr val="accent3"/>
              </a:solidFill>
              <a:round/>
            </a:ln>
            <a:effectLst/>
          </c:spPr>
          <c:marker>
            <c:symbol val="none"/>
          </c:marker>
          <c:cat>
            <c:strRef>
              <c:f>Combos!$C$185:$C$193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Combos!$F$185:$F$193</c:f>
              <c:numCache>
                <c:formatCode>General</c:formatCode>
                <c:ptCount val="9"/>
                <c:pt idx="0">
                  <c:v>55</c:v>
                </c:pt>
                <c:pt idx="1">
                  <c:v>52</c:v>
                </c:pt>
                <c:pt idx="2">
                  <c:v>50</c:v>
                </c:pt>
                <c:pt idx="3">
                  <c:v>49</c:v>
                </c:pt>
                <c:pt idx="4">
                  <c:v>50</c:v>
                </c:pt>
                <c:pt idx="5">
                  <c:v>48</c:v>
                </c:pt>
                <c:pt idx="6">
                  <c:v>50</c:v>
                </c:pt>
                <c:pt idx="7">
                  <c:v>51</c:v>
                </c:pt>
                <c:pt idx="8">
                  <c:v>42</c:v>
                </c:pt>
              </c:numCache>
            </c:numRef>
          </c:val>
          <c:smooth val="0"/>
          <c:extLst>
            <c:ext xmlns:c16="http://schemas.microsoft.com/office/drawing/2014/chart" uri="{C3380CC4-5D6E-409C-BE32-E72D297353CC}">
              <c16:uniqueId val="{00000002-322E-4FF3-B74B-6D5040CEBD1D}"/>
            </c:ext>
          </c:extLst>
        </c:ser>
        <c:ser>
          <c:idx val="3"/>
          <c:order val="3"/>
          <c:tx>
            <c:strRef>
              <c:f>Combos!$G$184</c:f>
              <c:strCache>
                <c:ptCount val="1"/>
                <c:pt idx="0">
                  <c:v>informal irregular - women</c:v>
                </c:pt>
              </c:strCache>
            </c:strRef>
          </c:tx>
          <c:spPr>
            <a:ln w="28575" cap="rnd">
              <a:solidFill>
                <a:schemeClr val="accent4"/>
              </a:solidFill>
              <a:round/>
            </a:ln>
            <a:effectLst/>
          </c:spPr>
          <c:marker>
            <c:symbol val="none"/>
          </c:marker>
          <c:cat>
            <c:strRef>
              <c:f>Combos!$C$185:$C$193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Combos!$G$185:$G$193</c:f>
              <c:numCache>
                <c:formatCode>General</c:formatCode>
                <c:ptCount val="9"/>
                <c:pt idx="0">
                  <c:v>60</c:v>
                </c:pt>
                <c:pt idx="1">
                  <c:v>56</c:v>
                </c:pt>
                <c:pt idx="2">
                  <c:v>58</c:v>
                </c:pt>
                <c:pt idx="3">
                  <c:v>55</c:v>
                </c:pt>
                <c:pt idx="4">
                  <c:v>56</c:v>
                </c:pt>
                <c:pt idx="5">
                  <c:v>55</c:v>
                </c:pt>
                <c:pt idx="6">
                  <c:v>57</c:v>
                </c:pt>
                <c:pt idx="7">
                  <c:v>58</c:v>
                </c:pt>
                <c:pt idx="8">
                  <c:v>49</c:v>
                </c:pt>
              </c:numCache>
            </c:numRef>
          </c:val>
          <c:smooth val="0"/>
          <c:extLst>
            <c:ext xmlns:c16="http://schemas.microsoft.com/office/drawing/2014/chart" uri="{C3380CC4-5D6E-409C-BE32-E72D297353CC}">
              <c16:uniqueId val="{00000003-322E-4FF3-B74B-6D5040CEBD1D}"/>
            </c:ext>
          </c:extLst>
        </c:ser>
        <c:dLbls>
          <c:showLegendKey val="0"/>
          <c:showVal val="0"/>
          <c:showCatName val="0"/>
          <c:showSerName val="0"/>
          <c:showPercent val="0"/>
          <c:showBubbleSize val="0"/>
        </c:dLbls>
        <c:smooth val="0"/>
        <c:axId val="295684304"/>
        <c:axId val="295686576"/>
      </c:lineChart>
      <c:catAx>
        <c:axId val="29568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86576"/>
        <c:crosses val="autoZero"/>
        <c:auto val="1"/>
        <c:lblAlgn val="ctr"/>
        <c:lblOffset val="100"/>
        <c:noMultiLvlLbl val="0"/>
      </c:catAx>
      <c:valAx>
        <c:axId val="29568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84304"/>
        <c:crosses val="autoZero"/>
        <c:crossBetween val="between"/>
      </c:valAx>
      <c:spPr>
        <a:noFill/>
        <a:ln>
          <a:noFill/>
        </a:ln>
        <a:effectLst/>
      </c:spPr>
    </c:plotArea>
    <c:legend>
      <c:legendPos val="b"/>
      <c:layout>
        <c:manualLayout>
          <c:xMode val="edge"/>
          <c:yMode val="edge"/>
          <c:x val="2.3344858645436846E-2"/>
          <c:y val="0.8426090947564181"/>
          <c:w val="0.94347018430814233"/>
          <c:h val="0.1003112453986101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050" b="1"/>
              <a:t>Disability and limiting conditions:</a:t>
            </a:r>
            <a:r>
              <a:rPr lang="en-GB" sz="1050" b="1" baseline="0"/>
              <a:t> formal vs infromal (regular)</a:t>
            </a:r>
            <a:endParaRPr lang="en-GB" sz="1050"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Combos!$D$199</c:f>
              <c:strCache>
                <c:ptCount val="1"/>
                <c:pt idx="0">
                  <c:v>Formal/regular - LLTI/Disability</c:v>
                </c:pt>
              </c:strCache>
            </c:strRef>
          </c:tx>
          <c:spPr>
            <a:ln w="28575" cap="rnd">
              <a:solidFill>
                <a:schemeClr val="accent1"/>
              </a:solidFill>
              <a:round/>
            </a:ln>
            <a:effectLst/>
          </c:spPr>
          <c:marker>
            <c:symbol val="none"/>
          </c:marker>
          <c:cat>
            <c:strRef>
              <c:f>Combos!$C$200:$C$208</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Combos!$D$200:$D$208</c:f>
              <c:numCache>
                <c:formatCode>General</c:formatCode>
                <c:ptCount val="9"/>
                <c:pt idx="0">
                  <c:v>29</c:v>
                </c:pt>
                <c:pt idx="1">
                  <c:v>25</c:v>
                </c:pt>
                <c:pt idx="2">
                  <c:v>23</c:v>
                </c:pt>
                <c:pt idx="3">
                  <c:v>24</c:v>
                </c:pt>
                <c:pt idx="4">
                  <c:v>24</c:v>
                </c:pt>
                <c:pt idx="5">
                  <c:v>23</c:v>
                </c:pt>
                <c:pt idx="6">
                  <c:v>26</c:v>
                </c:pt>
                <c:pt idx="7">
                  <c:v>19</c:v>
                </c:pt>
                <c:pt idx="8">
                  <c:v>17</c:v>
                </c:pt>
              </c:numCache>
            </c:numRef>
          </c:val>
          <c:smooth val="0"/>
          <c:extLst>
            <c:ext xmlns:c16="http://schemas.microsoft.com/office/drawing/2014/chart" uri="{C3380CC4-5D6E-409C-BE32-E72D297353CC}">
              <c16:uniqueId val="{00000000-DD54-446B-8DD1-CE8AA4F77059}"/>
            </c:ext>
          </c:extLst>
        </c:ser>
        <c:ser>
          <c:idx val="1"/>
          <c:order val="1"/>
          <c:tx>
            <c:strRef>
              <c:f>Combos!$E$199</c:f>
              <c:strCache>
                <c:ptCount val="1"/>
                <c:pt idx="0">
                  <c:v>Formal/regular - No Disability</c:v>
                </c:pt>
              </c:strCache>
            </c:strRef>
          </c:tx>
          <c:spPr>
            <a:ln w="28575" cap="rnd">
              <a:solidFill>
                <a:schemeClr val="accent2"/>
              </a:solidFill>
              <a:round/>
            </a:ln>
            <a:effectLst/>
          </c:spPr>
          <c:marker>
            <c:symbol val="none"/>
          </c:marker>
          <c:cat>
            <c:strRef>
              <c:f>Combos!$C$200:$C$208</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Combos!$E$200:$E$208</c:f>
              <c:numCache>
                <c:formatCode>General</c:formatCode>
                <c:ptCount val="9"/>
                <c:pt idx="0">
                  <c:v>27</c:v>
                </c:pt>
                <c:pt idx="1">
                  <c:v>26</c:v>
                </c:pt>
                <c:pt idx="2">
                  <c:v>23</c:v>
                </c:pt>
                <c:pt idx="3">
                  <c:v>24</c:v>
                </c:pt>
                <c:pt idx="4">
                  <c:v>24</c:v>
                </c:pt>
                <c:pt idx="5">
                  <c:v>24</c:v>
                </c:pt>
                <c:pt idx="6">
                  <c:v>25</c:v>
                </c:pt>
                <c:pt idx="7">
                  <c:v>19</c:v>
                </c:pt>
                <c:pt idx="8">
                  <c:v>17</c:v>
                </c:pt>
              </c:numCache>
            </c:numRef>
          </c:val>
          <c:smooth val="0"/>
          <c:extLst>
            <c:ext xmlns:c16="http://schemas.microsoft.com/office/drawing/2014/chart" uri="{C3380CC4-5D6E-409C-BE32-E72D297353CC}">
              <c16:uniqueId val="{00000001-DD54-446B-8DD1-CE8AA4F77059}"/>
            </c:ext>
          </c:extLst>
        </c:ser>
        <c:ser>
          <c:idx val="2"/>
          <c:order val="2"/>
          <c:tx>
            <c:strRef>
              <c:f>Combos!$F$199</c:f>
              <c:strCache>
                <c:ptCount val="1"/>
                <c:pt idx="0">
                  <c:v>Informa/regular - Disability</c:v>
                </c:pt>
              </c:strCache>
            </c:strRef>
          </c:tx>
          <c:spPr>
            <a:ln w="28575" cap="rnd">
              <a:solidFill>
                <a:schemeClr val="accent3"/>
              </a:solidFill>
              <a:round/>
            </a:ln>
            <a:effectLst/>
          </c:spPr>
          <c:marker>
            <c:symbol val="none"/>
          </c:marker>
          <c:cat>
            <c:strRef>
              <c:f>Combos!$C$200:$C$208</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Combos!$F$200:$F$208</c:f>
              <c:numCache>
                <c:formatCode>General</c:formatCode>
                <c:ptCount val="9"/>
                <c:pt idx="0">
                  <c:v>35</c:v>
                </c:pt>
                <c:pt idx="1">
                  <c:v>34</c:v>
                </c:pt>
                <c:pt idx="2">
                  <c:v>36</c:v>
                </c:pt>
                <c:pt idx="3">
                  <c:v>32</c:v>
                </c:pt>
                <c:pt idx="4">
                  <c:v>34</c:v>
                </c:pt>
                <c:pt idx="5">
                  <c:v>32</c:v>
                </c:pt>
                <c:pt idx="6">
                  <c:v>33</c:v>
                </c:pt>
                <c:pt idx="7">
                  <c:v>37</c:v>
                </c:pt>
                <c:pt idx="8">
                  <c:v>31</c:v>
                </c:pt>
              </c:numCache>
            </c:numRef>
          </c:val>
          <c:smooth val="0"/>
          <c:extLst>
            <c:ext xmlns:c16="http://schemas.microsoft.com/office/drawing/2014/chart" uri="{C3380CC4-5D6E-409C-BE32-E72D297353CC}">
              <c16:uniqueId val="{00000002-DD54-446B-8DD1-CE8AA4F77059}"/>
            </c:ext>
          </c:extLst>
        </c:ser>
        <c:ser>
          <c:idx val="3"/>
          <c:order val="3"/>
          <c:tx>
            <c:strRef>
              <c:f>Combos!$G$199</c:f>
              <c:strCache>
                <c:ptCount val="1"/>
                <c:pt idx="0">
                  <c:v>Informal/regualr - No Disability</c:v>
                </c:pt>
              </c:strCache>
            </c:strRef>
          </c:tx>
          <c:spPr>
            <a:ln w="28575" cap="rnd">
              <a:solidFill>
                <a:schemeClr val="accent4"/>
              </a:solidFill>
              <a:round/>
            </a:ln>
            <a:effectLst/>
          </c:spPr>
          <c:marker>
            <c:symbol val="none"/>
          </c:marker>
          <c:cat>
            <c:strRef>
              <c:f>Combos!$C$200:$C$208</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Combos!$G$200:$G$208</c:f>
              <c:numCache>
                <c:formatCode>General</c:formatCode>
                <c:ptCount val="9"/>
                <c:pt idx="0">
                  <c:v>29</c:v>
                </c:pt>
                <c:pt idx="1">
                  <c:v>26</c:v>
                </c:pt>
                <c:pt idx="2">
                  <c:v>29</c:v>
                </c:pt>
                <c:pt idx="3">
                  <c:v>26</c:v>
                </c:pt>
                <c:pt idx="4">
                  <c:v>26</c:v>
                </c:pt>
                <c:pt idx="5">
                  <c:v>26</c:v>
                </c:pt>
                <c:pt idx="6">
                  <c:v>28</c:v>
                </c:pt>
                <c:pt idx="7">
                  <c:v>33</c:v>
                </c:pt>
                <c:pt idx="8">
                  <c:v>25</c:v>
                </c:pt>
              </c:numCache>
            </c:numRef>
          </c:val>
          <c:smooth val="0"/>
          <c:extLst>
            <c:ext xmlns:c16="http://schemas.microsoft.com/office/drawing/2014/chart" uri="{C3380CC4-5D6E-409C-BE32-E72D297353CC}">
              <c16:uniqueId val="{00000003-DD54-446B-8DD1-CE8AA4F77059}"/>
            </c:ext>
          </c:extLst>
        </c:ser>
        <c:dLbls>
          <c:showLegendKey val="0"/>
          <c:showVal val="0"/>
          <c:showCatName val="0"/>
          <c:showSerName val="0"/>
          <c:showPercent val="0"/>
          <c:showBubbleSize val="0"/>
        </c:dLbls>
        <c:smooth val="0"/>
        <c:axId val="294145104"/>
        <c:axId val="294146832"/>
      </c:lineChart>
      <c:catAx>
        <c:axId val="29414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146832"/>
        <c:crosses val="autoZero"/>
        <c:auto val="1"/>
        <c:lblAlgn val="ctr"/>
        <c:lblOffset val="100"/>
        <c:noMultiLvlLbl val="0"/>
      </c:catAx>
      <c:valAx>
        <c:axId val="29414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145104"/>
        <c:crosses val="autoZero"/>
        <c:crossBetween val="between"/>
      </c:valAx>
      <c:spPr>
        <a:noFill/>
        <a:ln>
          <a:noFill/>
        </a:ln>
        <a:effectLst/>
      </c:spPr>
    </c:plotArea>
    <c:legend>
      <c:legendPos val="b"/>
      <c:layout>
        <c:manualLayout>
          <c:xMode val="edge"/>
          <c:yMode val="edge"/>
          <c:x val="2.9173954731673311E-2"/>
          <c:y val="0.87210617540731938"/>
          <c:w val="0.93919206593640736"/>
          <c:h val="9.7705145347397618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t>Formal, regular volunteering in</a:t>
            </a:r>
            <a:r>
              <a:rPr lang="en-GB" sz="1050" b="1" baseline="0"/>
              <a:t> areas measured by levels of deprivation (1= most deprived, 5= least deprived)</a:t>
            </a:r>
            <a:endParaRPr lang="en-GB" sz="1050" b="1"/>
          </a:p>
        </c:rich>
      </c:tx>
      <c:layout>
        <c:manualLayout>
          <c:xMode val="edge"/>
          <c:yMode val="edge"/>
          <c:x val="0.1498748906386701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'Formal - once a month'!$C$94</c:f>
              <c:strCache>
                <c:ptCount val="1"/>
                <c:pt idx="0">
                  <c:v>1</c:v>
                </c:pt>
              </c:strCache>
            </c:strRef>
          </c:tx>
          <c:spPr>
            <a:ln w="28575" cap="rnd">
              <a:solidFill>
                <a:schemeClr val="accent1"/>
              </a:solidFill>
              <a:round/>
            </a:ln>
            <a:effectLst/>
          </c:spPr>
          <c:marker>
            <c:symbol val="none"/>
          </c:marker>
          <c:cat>
            <c:strRef>
              <c:f>'Formal - once a month'!$B$95:$B$100</c:f>
              <c:strCache>
                <c:ptCount val="6"/>
                <c:pt idx="0">
                  <c:v>2016-17</c:v>
                </c:pt>
                <c:pt idx="1">
                  <c:v>2017-18</c:v>
                </c:pt>
                <c:pt idx="2">
                  <c:v>2018-19</c:v>
                </c:pt>
                <c:pt idx="3">
                  <c:v>2019-20</c:v>
                </c:pt>
                <c:pt idx="4">
                  <c:v>2020-21</c:v>
                </c:pt>
                <c:pt idx="5">
                  <c:v>2021-22</c:v>
                </c:pt>
              </c:strCache>
            </c:strRef>
          </c:cat>
          <c:val>
            <c:numRef>
              <c:f>'Formal - once a month'!$C$95:$C$100</c:f>
              <c:numCache>
                <c:formatCode>General</c:formatCode>
                <c:ptCount val="6"/>
                <c:pt idx="0">
                  <c:v>15</c:v>
                </c:pt>
                <c:pt idx="1">
                  <c:v>15</c:v>
                </c:pt>
                <c:pt idx="2">
                  <c:v>14</c:v>
                </c:pt>
                <c:pt idx="3">
                  <c:v>15</c:v>
                </c:pt>
                <c:pt idx="4">
                  <c:v>12</c:v>
                </c:pt>
                <c:pt idx="5">
                  <c:v>10</c:v>
                </c:pt>
              </c:numCache>
            </c:numRef>
          </c:val>
          <c:smooth val="0"/>
          <c:extLst>
            <c:ext xmlns:c16="http://schemas.microsoft.com/office/drawing/2014/chart" uri="{C3380CC4-5D6E-409C-BE32-E72D297353CC}">
              <c16:uniqueId val="{00000000-7F24-4DF6-8D1A-C97D80B568E5}"/>
            </c:ext>
          </c:extLst>
        </c:ser>
        <c:ser>
          <c:idx val="1"/>
          <c:order val="1"/>
          <c:tx>
            <c:strRef>
              <c:f>'Formal - once a month'!$D$94</c:f>
              <c:strCache>
                <c:ptCount val="1"/>
                <c:pt idx="0">
                  <c:v>2</c:v>
                </c:pt>
              </c:strCache>
            </c:strRef>
          </c:tx>
          <c:spPr>
            <a:ln w="28575" cap="rnd">
              <a:solidFill>
                <a:schemeClr val="accent2"/>
              </a:solidFill>
              <a:round/>
            </a:ln>
            <a:effectLst/>
          </c:spPr>
          <c:marker>
            <c:symbol val="none"/>
          </c:marker>
          <c:cat>
            <c:strRef>
              <c:f>'Formal - once a month'!$B$95:$B$100</c:f>
              <c:strCache>
                <c:ptCount val="6"/>
                <c:pt idx="0">
                  <c:v>2016-17</c:v>
                </c:pt>
                <c:pt idx="1">
                  <c:v>2017-18</c:v>
                </c:pt>
                <c:pt idx="2">
                  <c:v>2018-19</c:v>
                </c:pt>
                <c:pt idx="3">
                  <c:v>2019-20</c:v>
                </c:pt>
                <c:pt idx="4">
                  <c:v>2020-21</c:v>
                </c:pt>
                <c:pt idx="5">
                  <c:v>2021-22</c:v>
                </c:pt>
              </c:strCache>
            </c:strRef>
          </c:cat>
          <c:val>
            <c:numRef>
              <c:f>'Formal - once a month'!$D$95:$D$100</c:f>
              <c:numCache>
                <c:formatCode>General</c:formatCode>
                <c:ptCount val="6"/>
                <c:pt idx="0">
                  <c:v>18</c:v>
                </c:pt>
                <c:pt idx="1">
                  <c:v>19</c:v>
                </c:pt>
                <c:pt idx="2">
                  <c:v>19</c:v>
                </c:pt>
                <c:pt idx="3">
                  <c:v>19</c:v>
                </c:pt>
                <c:pt idx="4">
                  <c:v>15</c:v>
                </c:pt>
                <c:pt idx="5">
                  <c:v>14</c:v>
                </c:pt>
              </c:numCache>
            </c:numRef>
          </c:val>
          <c:smooth val="0"/>
          <c:extLst>
            <c:ext xmlns:c16="http://schemas.microsoft.com/office/drawing/2014/chart" uri="{C3380CC4-5D6E-409C-BE32-E72D297353CC}">
              <c16:uniqueId val="{00000001-7F24-4DF6-8D1A-C97D80B568E5}"/>
            </c:ext>
          </c:extLst>
        </c:ser>
        <c:ser>
          <c:idx val="2"/>
          <c:order val="2"/>
          <c:tx>
            <c:strRef>
              <c:f>'Formal - once a month'!$E$94</c:f>
              <c:strCache>
                <c:ptCount val="1"/>
                <c:pt idx="0">
                  <c:v>3</c:v>
                </c:pt>
              </c:strCache>
            </c:strRef>
          </c:tx>
          <c:spPr>
            <a:ln w="28575" cap="rnd">
              <a:solidFill>
                <a:schemeClr val="accent3"/>
              </a:solidFill>
              <a:round/>
            </a:ln>
            <a:effectLst/>
          </c:spPr>
          <c:marker>
            <c:symbol val="none"/>
          </c:marker>
          <c:cat>
            <c:strRef>
              <c:f>'Formal - once a month'!$B$95:$B$100</c:f>
              <c:strCache>
                <c:ptCount val="6"/>
                <c:pt idx="0">
                  <c:v>2016-17</c:v>
                </c:pt>
                <c:pt idx="1">
                  <c:v>2017-18</c:v>
                </c:pt>
                <c:pt idx="2">
                  <c:v>2018-19</c:v>
                </c:pt>
                <c:pt idx="3">
                  <c:v>2019-20</c:v>
                </c:pt>
                <c:pt idx="4">
                  <c:v>2020-21</c:v>
                </c:pt>
                <c:pt idx="5">
                  <c:v>2021-22</c:v>
                </c:pt>
              </c:strCache>
            </c:strRef>
          </c:cat>
          <c:val>
            <c:numRef>
              <c:f>'Formal - once a month'!$E$95:$E$100</c:f>
              <c:numCache>
                <c:formatCode>General</c:formatCode>
                <c:ptCount val="6"/>
                <c:pt idx="0">
                  <c:v>24</c:v>
                </c:pt>
                <c:pt idx="1">
                  <c:v>23</c:v>
                </c:pt>
                <c:pt idx="2">
                  <c:v>20</c:v>
                </c:pt>
                <c:pt idx="3">
                  <c:v>22</c:v>
                </c:pt>
                <c:pt idx="4">
                  <c:v>17</c:v>
                </c:pt>
                <c:pt idx="5">
                  <c:v>16</c:v>
                </c:pt>
              </c:numCache>
            </c:numRef>
          </c:val>
          <c:smooth val="0"/>
          <c:extLst>
            <c:ext xmlns:c16="http://schemas.microsoft.com/office/drawing/2014/chart" uri="{C3380CC4-5D6E-409C-BE32-E72D297353CC}">
              <c16:uniqueId val="{00000002-7F24-4DF6-8D1A-C97D80B568E5}"/>
            </c:ext>
          </c:extLst>
        </c:ser>
        <c:ser>
          <c:idx val="3"/>
          <c:order val="3"/>
          <c:tx>
            <c:strRef>
              <c:f>'Formal - once a month'!$F$94</c:f>
              <c:strCache>
                <c:ptCount val="1"/>
                <c:pt idx="0">
                  <c:v>4</c:v>
                </c:pt>
              </c:strCache>
            </c:strRef>
          </c:tx>
          <c:spPr>
            <a:ln w="28575" cap="rnd">
              <a:solidFill>
                <a:schemeClr val="accent4"/>
              </a:solidFill>
              <a:round/>
            </a:ln>
            <a:effectLst/>
          </c:spPr>
          <c:marker>
            <c:symbol val="none"/>
          </c:marker>
          <c:cat>
            <c:strRef>
              <c:f>'Formal - once a month'!$B$95:$B$100</c:f>
              <c:strCache>
                <c:ptCount val="6"/>
                <c:pt idx="0">
                  <c:v>2016-17</c:v>
                </c:pt>
                <c:pt idx="1">
                  <c:v>2017-18</c:v>
                </c:pt>
                <c:pt idx="2">
                  <c:v>2018-19</c:v>
                </c:pt>
                <c:pt idx="3">
                  <c:v>2019-20</c:v>
                </c:pt>
                <c:pt idx="4">
                  <c:v>2020-21</c:v>
                </c:pt>
                <c:pt idx="5">
                  <c:v>2021-22</c:v>
                </c:pt>
              </c:strCache>
            </c:strRef>
          </c:cat>
          <c:val>
            <c:numRef>
              <c:f>'Formal - once a month'!$F$95:$F$100</c:f>
              <c:numCache>
                <c:formatCode>General</c:formatCode>
                <c:ptCount val="6"/>
                <c:pt idx="0">
                  <c:v>27</c:v>
                </c:pt>
                <c:pt idx="1">
                  <c:v>24</c:v>
                </c:pt>
                <c:pt idx="2">
                  <c:v>26</c:v>
                </c:pt>
                <c:pt idx="3">
                  <c:v>26</c:v>
                </c:pt>
                <c:pt idx="4">
                  <c:v>20</c:v>
                </c:pt>
                <c:pt idx="5">
                  <c:v>19</c:v>
                </c:pt>
              </c:numCache>
            </c:numRef>
          </c:val>
          <c:smooth val="0"/>
          <c:extLst>
            <c:ext xmlns:c16="http://schemas.microsoft.com/office/drawing/2014/chart" uri="{C3380CC4-5D6E-409C-BE32-E72D297353CC}">
              <c16:uniqueId val="{00000003-7F24-4DF6-8D1A-C97D80B568E5}"/>
            </c:ext>
          </c:extLst>
        </c:ser>
        <c:ser>
          <c:idx val="4"/>
          <c:order val="4"/>
          <c:tx>
            <c:strRef>
              <c:f>'Formal - once a month'!$G$94</c:f>
              <c:strCache>
                <c:ptCount val="1"/>
                <c:pt idx="0">
                  <c:v>5</c:v>
                </c:pt>
              </c:strCache>
            </c:strRef>
          </c:tx>
          <c:spPr>
            <a:ln w="28575" cap="rnd">
              <a:solidFill>
                <a:schemeClr val="accent5"/>
              </a:solidFill>
              <a:round/>
            </a:ln>
            <a:effectLst/>
          </c:spPr>
          <c:marker>
            <c:symbol val="none"/>
          </c:marker>
          <c:cat>
            <c:strRef>
              <c:f>'Formal - once a month'!$B$95:$B$100</c:f>
              <c:strCache>
                <c:ptCount val="6"/>
                <c:pt idx="0">
                  <c:v>2016-17</c:v>
                </c:pt>
                <c:pt idx="1">
                  <c:v>2017-18</c:v>
                </c:pt>
                <c:pt idx="2">
                  <c:v>2018-19</c:v>
                </c:pt>
                <c:pt idx="3">
                  <c:v>2019-20</c:v>
                </c:pt>
                <c:pt idx="4">
                  <c:v>2020-21</c:v>
                </c:pt>
                <c:pt idx="5">
                  <c:v>2021-22</c:v>
                </c:pt>
              </c:strCache>
            </c:strRef>
          </c:cat>
          <c:val>
            <c:numRef>
              <c:f>'Formal - once a month'!$G$95:$G$100</c:f>
              <c:numCache>
                <c:formatCode>General</c:formatCode>
                <c:ptCount val="6"/>
                <c:pt idx="0">
                  <c:v>29</c:v>
                </c:pt>
                <c:pt idx="1">
                  <c:v>29</c:v>
                </c:pt>
                <c:pt idx="2">
                  <c:v>29</c:v>
                </c:pt>
                <c:pt idx="3">
                  <c:v>31</c:v>
                </c:pt>
                <c:pt idx="4">
                  <c:v>23</c:v>
                </c:pt>
                <c:pt idx="5">
                  <c:v>22</c:v>
                </c:pt>
              </c:numCache>
            </c:numRef>
          </c:val>
          <c:smooth val="0"/>
          <c:extLst>
            <c:ext xmlns:c16="http://schemas.microsoft.com/office/drawing/2014/chart" uri="{C3380CC4-5D6E-409C-BE32-E72D297353CC}">
              <c16:uniqueId val="{00000004-7F24-4DF6-8D1A-C97D80B568E5}"/>
            </c:ext>
          </c:extLst>
        </c:ser>
        <c:dLbls>
          <c:showLegendKey val="0"/>
          <c:showVal val="0"/>
          <c:showCatName val="0"/>
          <c:showSerName val="0"/>
          <c:showPercent val="0"/>
          <c:showBubbleSize val="0"/>
        </c:dLbls>
        <c:smooth val="0"/>
        <c:axId val="1974513471"/>
        <c:axId val="1975025167"/>
      </c:lineChart>
      <c:catAx>
        <c:axId val="197451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025167"/>
        <c:crosses val="autoZero"/>
        <c:auto val="1"/>
        <c:lblAlgn val="ctr"/>
        <c:lblOffset val="100"/>
        <c:noMultiLvlLbl val="0"/>
      </c:catAx>
      <c:valAx>
        <c:axId val="1975025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4513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6986a1-c671-4d05-9459-3d83f29b296a">
      <Terms xmlns="http://schemas.microsoft.com/office/infopath/2007/PartnerControls"/>
    </lcf76f155ced4ddcb4097134ff3c332f>
    <TaxCatchAll xmlns="72ce63a4-fb0c-48ab-9703-035e97f6b25e" xsi:nil="true"/>
    <SharedWithUsers xmlns="72ce63a4-fb0c-48ab-9703-035e97f6b25e">
      <UserInfo>
        <DisplayName>Melissa Alexiou</DisplayName>
        <AccountId>519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197F3A600D8F42AF79078358D9E2C2" ma:contentTypeVersion="15" ma:contentTypeDescription="Create a new document." ma:contentTypeScope="" ma:versionID="2fe9bab9abab26df0f852cfb05e8823e">
  <xsd:schema xmlns:xsd="http://www.w3.org/2001/XMLSchema" xmlns:xs="http://www.w3.org/2001/XMLSchema" xmlns:p="http://schemas.microsoft.com/office/2006/metadata/properties" xmlns:ns2="076986a1-c671-4d05-9459-3d83f29b296a" xmlns:ns3="72ce63a4-fb0c-48ab-9703-035e97f6b25e" targetNamespace="http://schemas.microsoft.com/office/2006/metadata/properties" ma:root="true" ma:fieldsID="213e8bb37e1324739ffd75e8024d5da9" ns2:_="" ns3:_="">
    <xsd:import namespace="076986a1-c671-4d05-9459-3d83f29b296a"/>
    <xsd:import namespace="72ce63a4-fb0c-48ab-9703-035e97f6b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986a1-c671-4d05-9459-3d83f29b2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ce63a4-fb0c-48ab-9703-035e97f6b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2188bb-2843-470a-be1d-d68d15d9012e}" ma:internalName="TaxCatchAll" ma:showField="CatchAllData" ma:web="72ce63a4-fb0c-48ab-9703-035e97f6b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638BD-BC35-40E8-B708-D6BC99AA67BB}">
  <ds:schemaRefs>
    <ds:schemaRef ds:uri="http://schemas.microsoft.com/sharepoint/v3/contenttype/forms"/>
  </ds:schemaRefs>
</ds:datastoreItem>
</file>

<file path=customXml/itemProps2.xml><?xml version="1.0" encoding="utf-8"?>
<ds:datastoreItem xmlns:ds="http://schemas.openxmlformats.org/officeDocument/2006/customXml" ds:itemID="{76113A59-7BDF-43C2-8911-4F5C7BD9A1B3}">
  <ds:schemaRefs>
    <ds:schemaRef ds:uri="http://schemas.openxmlformats.org/officeDocument/2006/bibliography"/>
  </ds:schemaRefs>
</ds:datastoreItem>
</file>

<file path=customXml/itemProps3.xml><?xml version="1.0" encoding="utf-8"?>
<ds:datastoreItem xmlns:ds="http://schemas.openxmlformats.org/officeDocument/2006/customXml" ds:itemID="{9B29F541-D45E-4031-8BE7-05FDF3FDE0A2}">
  <ds:schemaRefs>
    <ds:schemaRef ds:uri="http://schemas.microsoft.com/office/2006/metadata/properties"/>
    <ds:schemaRef ds:uri="http://schemas.microsoft.com/office/infopath/2007/PartnerControls"/>
    <ds:schemaRef ds:uri="076986a1-c671-4d05-9459-3d83f29b296a"/>
    <ds:schemaRef ds:uri="72ce63a4-fb0c-48ab-9703-035e97f6b25e"/>
  </ds:schemaRefs>
</ds:datastoreItem>
</file>

<file path=customXml/itemProps4.xml><?xml version="1.0" encoding="utf-8"?>
<ds:datastoreItem xmlns:ds="http://schemas.openxmlformats.org/officeDocument/2006/customXml" ds:itemID="{EE27D884-6EB3-45A8-8FF6-CEBCB5FB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986a1-c671-4d05-9459-3d83f29b296a"/>
    <ds:schemaRef ds:uri="72ce63a4-fb0c-48ab-9703-035e97f6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NCVO general A4 - default fonts</Template>
  <TotalTime>425</TotalTime>
  <Pages>17</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35573</CharactersWithSpaces>
  <SharedDoc>false</SharedDoc>
  <HLinks>
    <vt:vector size="306" baseType="variant">
      <vt:variant>
        <vt:i4>3145735</vt:i4>
      </vt:variant>
      <vt:variant>
        <vt:i4>138</vt:i4>
      </vt:variant>
      <vt:variant>
        <vt:i4>0</vt:i4>
      </vt:variant>
      <vt:variant>
        <vt:i4>5</vt:i4>
      </vt:variant>
      <vt:variant>
        <vt:lpwstr>mailto:Gethyn.williams@ncvo.org.uk</vt:lpwstr>
      </vt:variant>
      <vt:variant>
        <vt:lpwstr/>
      </vt:variant>
      <vt:variant>
        <vt:i4>7471193</vt:i4>
      </vt:variant>
      <vt:variant>
        <vt:i4>135</vt:i4>
      </vt:variant>
      <vt:variant>
        <vt:i4>0</vt:i4>
      </vt:variant>
      <vt:variant>
        <vt:i4>5</vt:i4>
      </vt:variant>
      <vt:variant>
        <vt:lpwstr>mailto:jez.hughes@bettercommunities.co.uk</vt:lpwstr>
      </vt:variant>
      <vt:variant>
        <vt:lpwstr/>
      </vt:variant>
      <vt:variant>
        <vt:i4>131172</vt:i4>
      </vt:variant>
      <vt:variant>
        <vt:i4>132</vt:i4>
      </vt:variant>
      <vt:variant>
        <vt:i4>0</vt:i4>
      </vt:variant>
      <vt:variant>
        <vt:i4>5</vt:i4>
      </vt:variant>
      <vt:variant>
        <vt:lpwstr>mailto:floor@together.org.uk</vt:lpwstr>
      </vt:variant>
      <vt:variant>
        <vt:lpwstr/>
      </vt:variant>
      <vt:variant>
        <vt:i4>7733359</vt:i4>
      </vt:variant>
      <vt:variant>
        <vt:i4>129</vt:i4>
      </vt:variant>
      <vt:variant>
        <vt:i4>0</vt:i4>
      </vt:variant>
      <vt:variant>
        <vt:i4>5</vt:i4>
      </vt:variant>
      <vt:variant>
        <vt:lpwstr>https://www.doit.life/</vt:lpwstr>
      </vt:variant>
      <vt:variant>
        <vt:lpwstr/>
      </vt:variant>
      <vt:variant>
        <vt:i4>5439579</vt:i4>
      </vt:variant>
      <vt:variant>
        <vt:i4>126</vt:i4>
      </vt:variant>
      <vt:variant>
        <vt:i4>0</vt:i4>
      </vt:variant>
      <vt:variant>
        <vt:i4>5</vt:i4>
      </vt:variant>
      <vt:variant>
        <vt:lpwstr>https://together.org.uk/</vt:lpwstr>
      </vt:variant>
      <vt:variant>
        <vt:lpwstr/>
      </vt:variant>
      <vt:variant>
        <vt:i4>8126584</vt:i4>
      </vt:variant>
      <vt:variant>
        <vt:i4>123</vt:i4>
      </vt:variant>
      <vt:variant>
        <vt:i4>0</vt:i4>
      </vt:variant>
      <vt:variant>
        <vt:i4>5</vt:i4>
      </vt:variant>
      <vt:variant>
        <vt:lpwstr>https://www.volunteernow.co.uk/</vt:lpwstr>
      </vt:variant>
      <vt:variant>
        <vt:lpwstr/>
      </vt:variant>
      <vt:variant>
        <vt:i4>3735595</vt:i4>
      </vt:variant>
      <vt:variant>
        <vt:i4>120</vt:i4>
      </vt:variant>
      <vt:variant>
        <vt:i4>0</vt:i4>
      </vt:variant>
      <vt:variant>
        <vt:i4>5</vt:i4>
      </vt:variant>
      <vt:variant>
        <vt:lpwstr>https://www.volunteerscotland.net/</vt:lpwstr>
      </vt:variant>
      <vt:variant>
        <vt:lpwstr/>
      </vt:variant>
      <vt:variant>
        <vt:i4>3014780</vt:i4>
      </vt:variant>
      <vt:variant>
        <vt:i4>117</vt:i4>
      </vt:variant>
      <vt:variant>
        <vt:i4>0</vt:i4>
      </vt:variant>
      <vt:variant>
        <vt:i4>5</vt:i4>
      </vt:variant>
      <vt:variant>
        <vt:lpwstr>https://scvo.scot/</vt:lpwstr>
      </vt:variant>
      <vt:variant>
        <vt:lpwstr/>
      </vt:variant>
      <vt:variant>
        <vt:i4>6815844</vt:i4>
      </vt:variant>
      <vt:variant>
        <vt:i4>114</vt:i4>
      </vt:variant>
      <vt:variant>
        <vt:i4>0</vt:i4>
      </vt:variant>
      <vt:variant>
        <vt:i4>5</vt:i4>
      </vt:variant>
      <vt:variant>
        <vt:lpwstr>https://wcva.cymru/</vt:lpwstr>
      </vt:variant>
      <vt:variant>
        <vt:lpwstr/>
      </vt:variant>
      <vt:variant>
        <vt:i4>1441902</vt:i4>
      </vt:variant>
      <vt:variant>
        <vt:i4>111</vt:i4>
      </vt:variant>
      <vt:variant>
        <vt:i4>0</vt:i4>
      </vt:variant>
      <vt:variant>
        <vt:i4>5</vt:i4>
      </vt:variant>
      <vt:variant>
        <vt:lpwstr>https://www.ncvo.org.uk/</vt:lpwstr>
      </vt:variant>
      <vt:variant>
        <vt:lpwstr>/</vt:lpwstr>
      </vt:variant>
      <vt:variant>
        <vt:i4>3145833</vt:i4>
      </vt:variant>
      <vt:variant>
        <vt:i4>108</vt:i4>
      </vt:variant>
      <vt:variant>
        <vt:i4>0</vt:i4>
      </vt:variant>
      <vt:variant>
        <vt:i4>5</vt:i4>
      </vt:variant>
      <vt:variant>
        <vt:lpwstr>https://www.royalvoluntaryservice.org.uk/about-us/our-impact/charity-partners/shaping-the-future-with-volunteering/</vt:lpwstr>
      </vt:variant>
      <vt:variant>
        <vt:lpwstr/>
      </vt:variant>
      <vt:variant>
        <vt:i4>8257598</vt:i4>
      </vt:variant>
      <vt:variant>
        <vt:i4>105</vt:i4>
      </vt:variant>
      <vt:variant>
        <vt:i4>0</vt:i4>
      </vt:variant>
      <vt:variant>
        <vt:i4>5</vt:i4>
      </vt:variant>
      <vt:variant>
        <vt:lpwstr>https://www.thebighelpout.org.uk/organise-an-event/</vt:lpwstr>
      </vt:variant>
      <vt:variant>
        <vt:lpwstr/>
      </vt:variant>
      <vt:variant>
        <vt:i4>3014697</vt:i4>
      </vt:variant>
      <vt:variant>
        <vt:i4>102</vt:i4>
      </vt:variant>
      <vt:variant>
        <vt:i4>0</vt:i4>
      </vt:variant>
      <vt:variant>
        <vt:i4>5</vt:i4>
      </vt:variant>
      <vt:variant>
        <vt:lpwstr>https://docs.google.com/forms/d/e/1FAIpQLScZr5gwIPtIvXX6LlYfJGFBYoZwX6ak49t0LIfMYxSxR47U4g/viewform</vt:lpwstr>
      </vt:variant>
      <vt:variant>
        <vt:lpwstr/>
      </vt:variant>
      <vt:variant>
        <vt:i4>3014697</vt:i4>
      </vt:variant>
      <vt:variant>
        <vt:i4>99</vt:i4>
      </vt:variant>
      <vt:variant>
        <vt:i4>0</vt:i4>
      </vt:variant>
      <vt:variant>
        <vt:i4>5</vt:i4>
      </vt:variant>
      <vt:variant>
        <vt:lpwstr>https://docs.google.com/forms/d/e/1FAIpQLScZr5gwIPtIvXX6LlYfJGFBYoZwX6ak49t0LIfMYxSxR47U4g/viewform</vt:lpwstr>
      </vt:variant>
      <vt:variant>
        <vt:lpwstr/>
      </vt:variant>
      <vt:variant>
        <vt:i4>1966186</vt:i4>
      </vt:variant>
      <vt:variant>
        <vt:i4>96</vt:i4>
      </vt:variant>
      <vt:variant>
        <vt:i4>0</vt:i4>
      </vt:variant>
      <vt:variant>
        <vt:i4>5</vt:i4>
      </vt:variant>
      <vt:variant>
        <vt:lpwstr>mailto:thebighelpout@together.org.uk</vt:lpwstr>
      </vt:variant>
      <vt:variant>
        <vt:lpwstr/>
      </vt:variant>
      <vt:variant>
        <vt:i4>1966186</vt:i4>
      </vt:variant>
      <vt:variant>
        <vt:i4>93</vt:i4>
      </vt:variant>
      <vt:variant>
        <vt:i4>0</vt:i4>
      </vt:variant>
      <vt:variant>
        <vt:i4>5</vt:i4>
      </vt:variant>
      <vt:variant>
        <vt:lpwstr>mailto:thebighelpout@together.org.uk</vt:lpwstr>
      </vt:variant>
      <vt:variant>
        <vt:lpwstr/>
      </vt:variant>
      <vt:variant>
        <vt:i4>2490418</vt:i4>
      </vt:variant>
      <vt:variant>
        <vt:i4>90</vt:i4>
      </vt:variant>
      <vt:variant>
        <vt:i4>0</vt:i4>
      </vt:variant>
      <vt:variant>
        <vt:i4>5</vt:i4>
      </vt:variant>
      <vt:variant>
        <vt:lpwstr>https://twitter.com/TheBigHelpOut24</vt:lpwstr>
      </vt:variant>
      <vt:variant>
        <vt:lpwstr/>
      </vt:variant>
      <vt:variant>
        <vt:i4>1572941</vt:i4>
      </vt:variant>
      <vt:variant>
        <vt:i4>87</vt:i4>
      </vt:variant>
      <vt:variant>
        <vt:i4>0</vt:i4>
      </vt:variant>
      <vt:variant>
        <vt:i4>5</vt:i4>
      </vt:variant>
      <vt:variant>
        <vt:lpwstr>https://www.instagram.com/thebighelpout/</vt:lpwstr>
      </vt:variant>
      <vt:variant>
        <vt:lpwstr/>
      </vt:variant>
      <vt:variant>
        <vt:i4>2162792</vt:i4>
      </vt:variant>
      <vt:variant>
        <vt:i4>84</vt:i4>
      </vt:variant>
      <vt:variant>
        <vt:i4>0</vt:i4>
      </vt:variant>
      <vt:variant>
        <vt:i4>5</vt:i4>
      </vt:variant>
      <vt:variant>
        <vt:lpwstr>https://www.facebook.com/groups/578169140921238</vt:lpwstr>
      </vt:variant>
      <vt:variant>
        <vt:lpwstr/>
      </vt:variant>
      <vt:variant>
        <vt:i4>5439579</vt:i4>
      </vt:variant>
      <vt:variant>
        <vt:i4>81</vt:i4>
      </vt:variant>
      <vt:variant>
        <vt:i4>0</vt:i4>
      </vt:variant>
      <vt:variant>
        <vt:i4>5</vt:i4>
      </vt:variant>
      <vt:variant>
        <vt:lpwstr>https://together.org.uk/</vt:lpwstr>
      </vt:variant>
      <vt:variant>
        <vt:lpwstr/>
      </vt:variant>
      <vt:variant>
        <vt:i4>720902</vt:i4>
      </vt:variant>
      <vt:variant>
        <vt:i4>78</vt:i4>
      </vt:variant>
      <vt:variant>
        <vt:i4>0</vt:i4>
      </vt:variant>
      <vt:variant>
        <vt:i4>5</vt:i4>
      </vt:variant>
      <vt:variant>
        <vt:lpwstr>https://drive.google.com/drive/folders/1O7nb-4OL8ZBmx21awaKgA3G7q0ZvQmIv</vt:lpwstr>
      </vt:variant>
      <vt:variant>
        <vt:lpwstr/>
      </vt:variant>
      <vt:variant>
        <vt:i4>6750274</vt:i4>
      </vt:variant>
      <vt:variant>
        <vt:i4>75</vt:i4>
      </vt:variant>
      <vt:variant>
        <vt:i4>0</vt:i4>
      </vt:variant>
      <vt:variant>
        <vt:i4>5</vt:i4>
      </vt:variant>
      <vt:variant>
        <vt:lpwstr>mailto:hello@dotit.life</vt:lpwstr>
      </vt:variant>
      <vt:variant>
        <vt:lpwstr/>
      </vt:variant>
      <vt:variant>
        <vt:i4>6750312</vt:i4>
      </vt:variant>
      <vt:variant>
        <vt:i4>72</vt:i4>
      </vt:variant>
      <vt:variant>
        <vt:i4>0</vt:i4>
      </vt:variant>
      <vt:variant>
        <vt:i4>5</vt:i4>
      </vt:variant>
      <vt:variant>
        <vt:lpwstr>https://intercom.help/doitlife/en/articles/7024209-bulk-uploading-opportunities</vt:lpwstr>
      </vt:variant>
      <vt:variant>
        <vt:lpwstr/>
      </vt:variant>
      <vt:variant>
        <vt:i4>4456566</vt:i4>
      </vt:variant>
      <vt:variant>
        <vt:i4>69</vt:i4>
      </vt:variant>
      <vt:variant>
        <vt:i4>0</vt:i4>
      </vt:variant>
      <vt:variant>
        <vt:i4>5</vt:i4>
      </vt:variant>
      <vt:variant>
        <vt:lpwstr>https://www.youtube.com/watch?v=JfwlqXvGzZQ&amp;list=PLr1h22g_ZoT7nkrJCdwSbyQPM4YNVRE7E&amp;index=1</vt:lpwstr>
      </vt:variant>
      <vt:variant>
        <vt:lpwstr/>
      </vt:variant>
      <vt:variant>
        <vt:i4>5242958</vt:i4>
      </vt:variant>
      <vt:variant>
        <vt:i4>66</vt:i4>
      </vt:variant>
      <vt:variant>
        <vt:i4>0</vt:i4>
      </vt:variant>
      <vt:variant>
        <vt:i4>5</vt:i4>
      </vt:variant>
      <vt:variant>
        <vt:lpwstr>https://intercom.help/doitlife/en/collections/3869795-for-voluntary-organisations</vt:lpwstr>
      </vt:variant>
      <vt:variant>
        <vt:lpwstr/>
      </vt:variant>
      <vt:variant>
        <vt:i4>4456566</vt:i4>
      </vt:variant>
      <vt:variant>
        <vt:i4>63</vt:i4>
      </vt:variant>
      <vt:variant>
        <vt:i4>0</vt:i4>
      </vt:variant>
      <vt:variant>
        <vt:i4>5</vt:i4>
      </vt:variant>
      <vt:variant>
        <vt:lpwstr>https://www.youtube.com/watch?v=JfwlqXvGzZQ&amp;list=PLr1h22g_ZoT7nkrJCdwSbyQPM4YNVRE7E&amp;index=1</vt:lpwstr>
      </vt:variant>
      <vt:variant>
        <vt:lpwstr/>
      </vt:variant>
      <vt:variant>
        <vt:i4>8257598</vt:i4>
      </vt:variant>
      <vt:variant>
        <vt:i4>60</vt:i4>
      </vt:variant>
      <vt:variant>
        <vt:i4>0</vt:i4>
      </vt:variant>
      <vt:variant>
        <vt:i4>5</vt:i4>
      </vt:variant>
      <vt:variant>
        <vt:lpwstr>https://www.thebighelpout.org.uk/organise-an-event/</vt:lpwstr>
      </vt:variant>
      <vt:variant>
        <vt:lpwstr/>
      </vt:variant>
      <vt:variant>
        <vt:i4>8257598</vt:i4>
      </vt:variant>
      <vt:variant>
        <vt:i4>57</vt:i4>
      </vt:variant>
      <vt:variant>
        <vt:i4>0</vt:i4>
      </vt:variant>
      <vt:variant>
        <vt:i4>5</vt:i4>
      </vt:variant>
      <vt:variant>
        <vt:lpwstr>https://www.thebighelpout.org.uk/organise-an-event/</vt:lpwstr>
      </vt:variant>
      <vt:variant>
        <vt:lpwstr/>
      </vt:variant>
      <vt:variant>
        <vt:i4>720902</vt:i4>
      </vt:variant>
      <vt:variant>
        <vt:i4>54</vt:i4>
      </vt:variant>
      <vt:variant>
        <vt:i4>0</vt:i4>
      </vt:variant>
      <vt:variant>
        <vt:i4>5</vt:i4>
      </vt:variant>
      <vt:variant>
        <vt:lpwstr>https://drive.google.com/drive/folders/1O7nb-4OL8ZBmx21awaKgA3G7q0ZvQmIv</vt:lpwstr>
      </vt:variant>
      <vt:variant>
        <vt:lpwstr/>
      </vt:variant>
      <vt:variant>
        <vt:i4>1376280</vt:i4>
      </vt:variant>
      <vt:variant>
        <vt:i4>51</vt:i4>
      </vt:variant>
      <vt:variant>
        <vt:i4>0</vt:i4>
      </vt:variant>
      <vt:variant>
        <vt:i4>5</vt:i4>
      </vt:variant>
      <vt:variant>
        <vt:lpwstr>https://www.ncvo.org.uk/news-and-insights/news-index/time-well-spent-2023-volunteering-among-the-global-majority/</vt:lpwstr>
      </vt:variant>
      <vt:variant>
        <vt:lpwstr/>
      </vt:variant>
      <vt:variant>
        <vt:i4>1376280</vt:i4>
      </vt:variant>
      <vt:variant>
        <vt:i4>48</vt:i4>
      </vt:variant>
      <vt:variant>
        <vt:i4>0</vt:i4>
      </vt:variant>
      <vt:variant>
        <vt:i4>5</vt:i4>
      </vt:variant>
      <vt:variant>
        <vt:lpwstr>https://www.ncvo.org.uk/news-and-insights/news-index/time-well-spent-2023-volunteering-among-the-global-majority/</vt:lpwstr>
      </vt:variant>
      <vt:variant>
        <vt:lpwstr/>
      </vt:variant>
      <vt:variant>
        <vt:i4>6684779</vt:i4>
      </vt:variant>
      <vt:variant>
        <vt:i4>45</vt:i4>
      </vt:variant>
      <vt:variant>
        <vt:i4>0</vt:i4>
      </vt:variant>
      <vt:variant>
        <vt:i4>5</vt:i4>
      </vt:variant>
      <vt:variant>
        <vt:lpwstr>https://www.ncvo.org.uk/news-and-insights/news-index/why-language-matters-in-building-belonging/</vt:lpwstr>
      </vt:variant>
      <vt:variant>
        <vt:lpwstr>what-do-we-mean-by-the-term-global-majority</vt:lpwstr>
      </vt:variant>
      <vt:variant>
        <vt:i4>1376280</vt:i4>
      </vt:variant>
      <vt:variant>
        <vt:i4>42</vt:i4>
      </vt:variant>
      <vt:variant>
        <vt:i4>0</vt:i4>
      </vt:variant>
      <vt:variant>
        <vt:i4>5</vt:i4>
      </vt:variant>
      <vt:variant>
        <vt:lpwstr>https://www.ncvo.org.uk/news-and-insights/news-index/time-well-spent-2023-volunteering-among-the-global-majority/</vt:lpwstr>
      </vt:variant>
      <vt:variant>
        <vt:lpwstr/>
      </vt:variant>
      <vt:variant>
        <vt:i4>6684779</vt:i4>
      </vt:variant>
      <vt:variant>
        <vt:i4>39</vt:i4>
      </vt:variant>
      <vt:variant>
        <vt:i4>0</vt:i4>
      </vt:variant>
      <vt:variant>
        <vt:i4>5</vt:i4>
      </vt:variant>
      <vt:variant>
        <vt:lpwstr>https://www.ncvo.org.uk/news-and-insights/news-index/why-language-matters-in-building-belonging/</vt:lpwstr>
      </vt:variant>
      <vt:variant>
        <vt:lpwstr>what-do-we-mean-by-the-term-global-majority</vt:lpwstr>
      </vt:variant>
      <vt:variant>
        <vt:i4>3538961</vt:i4>
      </vt:variant>
      <vt:variant>
        <vt:i4>36</vt:i4>
      </vt:variant>
      <vt:variant>
        <vt:i4>0</vt:i4>
      </vt:variant>
      <vt:variant>
        <vt:i4>5</vt:i4>
      </vt:variant>
      <vt:variant>
        <vt:lpwstr>https://www.ncvo.org.uk/news-and-insights/news-index/key-findings-from-time-well-spent-2023/?gad_source=1&amp;gclid=CjwKCAjwte-vBhBFEiwAQSv_xTAe9vfVzLcRv5H-s8vxwuc-ZJUQbNC6FESYdn3wbd0PSHY-kQ08JhoC31EQAvD_BwE</vt:lpwstr>
      </vt:variant>
      <vt:variant>
        <vt:lpwstr/>
      </vt:variant>
      <vt:variant>
        <vt:i4>2556007</vt:i4>
      </vt:variant>
      <vt:variant>
        <vt:i4>33</vt:i4>
      </vt:variant>
      <vt:variant>
        <vt:i4>0</vt:i4>
      </vt:variant>
      <vt:variant>
        <vt:i4>5</vt:i4>
      </vt:variant>
      <vt:variant>
        <vt:lpwstr>https://www.gov.uk/government/collections/community-life-survey--2</vt:lpwstr>
      </vt:variant>
      <vt:variant>
        <vt:lpwstr/>
      </vt:variant>
      <vt:variant>
        <vt:i4>5832707</vt:i4>
      </vt:variant>
      <vt:variant>
        <vt:i4>30</vt:i4>
      </vt:variant>
      <vt:variant>
        <vt:i4>0</vt:i4>
      </vt:variant>
      <vt:variant>
        <vt:i4>5</vt:i4>
      </vt:variant>
      <vt:variant>
        <vt:lpwstr>https://www.visionforvolunteering.org.uk/toolkit</vt:lpwstr>
      </vt:variant>
      <vt:variant>
        <vt:lpwstr/>
      </vt:variant>
      <vt:variant>
        <vt:i4>655393</vt:i4>
      </vt:variant>
      <vt:variant>
        <vt:i4>27</vt:i4>
      </vt:variant>
      <vt:variant>
        <vt:i4>0</vt:i4>
      </vt:variant>
      <vt:variant>
        <vt:i4>5</vt:i4>
      </vt:variant>
      <vt:variant>
        <vt:lpwstr>https://www.youtube.com/playlist?list=PLr1h22g_ZoT7nkrJCdwSbyQPM4YNVRE7E</vt:lpwstr>
      </vt:variant>
      <vt:variant>
        <vt:lpwstr/>
      </vt:variant>
      <vt:variant>
        <vt:i4>7405643</vt:i4>
      </vt:variant>
      <vt:variant>
        <vt:i4>24</vt:i4>
      </vt:variant>
      <vt:variant>
        <vt:i4>0</vt:i4>
      </vt:variant>
      <vt:variant>
        <vt:i4>5</vt:i4>
      </vt:variant>
      <vt:variant>
        <vt:lpwstr/>
      </vt:variant>
      <vt:variant>
        <vt:lpwstr>_Using_the_digital</vt:lpwstr>
      </vt:variant>
      <vt:variant>
        <vt:i4>8257598</vt:i4>
      </vt:variant>
      <vt:variant>
        <vt:i4>21</vt:i4>
      </vt:variant>
      <vt:variant>
        <vt:i4>0</vt:i4>
      </vt:variant>
      <vt:variant>
        <vt:i4>5</vt:i4>
      </vt:variant>
      <vt:variant>
        <vt:lpwstr>https://www.thebighelpout.org.uk/organise-an-event/</vt:lpwstr>
      </vt:variant>
      <vt:variant>
        <vt:lpwstr/>
      </vt:variant>
      <vt:variant>
        <vt:i4>7274605</vt:i4>
      </vt:variant>
      <vt:variant>
        <vt:i4>18</vt:i4>
      </vt:variant>
      <vt:variant>
        <vt:i4>0</vt:i4>
      </vt:variant>
      <vt:variant>
        <vt:i4>5</vt:i4>
      </vt:variant>
      <vt:variant>
        <vt:lpwstr>https://volunteersweek.org/</vt:lpwstr>
      </vt:variant>
      <vt:variant>
        <vt:lpwstr/>
      </vt:variant>
      <vt:variant>
        <vt:i4>720902</vt:i4>
      </vt:variant>
      <vt:variant>
        <vt:i4>15</vt:i4>
      </vt:variant>
      <vt:variant>
        <vt:i4>0</vt:i4>
      </vt:variant>
      <vt:variant>
        <vt:i4>5</vt:i4>
      </vt:variant>
      <vt:variant>
        <vt:lpwstr>https://drive.google.com/drive/folders/1O7nb-4OL8ZBmx21awaKgA3G7q0ZvQmIv</vt:lpwstr>
      </vt:variant>
      <vt:variant>
        <vt:lpwstr/>
      </vt:variant>
      <vt:variant>
        <vt:i4>7471107</vt:i4>
      </vt:variant>
      <vt:variant>
        <vt:i4>12</vt:i4>
      </vt:variant>
      <vt:variant>
        <vt:i4>0</vt:i4>
      </vt:variant>
      <vt:variant>
        <vt:i4>5</vt:i4>
      </vt:variant>
      <vt:variant>
        <vt:lpwstr/>
      </vt:variant>
      <vt:variant>
        <vt:lpwstr>_Governance,_stakeholders_and</vt:lpwstr>
      </vt:variant>
      <vt:variant>
        <vt:i4>131110</vt:i4>
      </vt:variant>
      <vt:variant>
        <vt:i4>9</vt:i4>
      </vt:variant>
      <vt:variant>
        <vt:i4>0</vt:i4>
      </vt:variant>
      <vt:variant>
        <vt:i4>5</vt:i4>
      </vt:variant>
      <vt:variant>
        <vt:lpwstr/>
      </vt:variant>
      <vt:variant>
        <vt:lpwstr>_Using_the_media</vt:lpwstr>
      </vt:variant>
      <vt:variant>
        <vt:i4>4194324</vt:i4>
      </vt:variant>
      <vt:variant>
        <vt:i4>6</vt:i4>
      </vt:variant>
      <vt:variant>
        <vt:i4>0</vt:i4>
      </vt:variant>
      <vt:variant>
        <vt:i4>5</vt:i4>
      </vt:variant>
      <vt:variant>
        <vt:lpwstr/>
      </vt:variant>
      <vt:variant>
        <vt:lpwstr>_Using_the_digital_1</vt:lpwstr>
      </vt:variant>
      <vt:variant>
        <vt:i4>5767218</vt:i4>
      </vt:variant>
      <vt:variant>
        <vt:i4>3</vt:i4>
      </vt:variant>
      <vt:variant>
        <vt:i4>0</vt:i4>
      </vt:variant>
      <vt:variant>
        <vt:i4>5</vt:i4>
      </vt:variant>
      <vt:variant>
        <vt:lpwstr/>
      </vt:variant>
      <vt:variant>
        <vt:lpwstr>_Focusing_on_under-represented</vt:lpwstr>
      </vt:variant>
      <vt:variant>
        <vt:i4>7209033</vt:i4>
      </vt:variant>
      <vt:variant>
        <vt:i4>0</vt:i4>
      </vt:variant>
      <vt:variant>
        <vt:i4>0</vt:i4>
      </vt:variant>
      <vt:variant>
        <vt:i4>5</vt:i4>
      </vt:variant>
      <vt:variant>
        <vt:lpwstr/>
      </vt:variant>
      <vt:variant>
        <vt:lpwstr>_About_The_Big</vt:lpwstr>
      </vt:variant>
      <vt:variant>
        <vt:i4>2359298</vt:i4>
      </vt:variant>
      <vt:variant>
        <vt:i4>9</vt:i4>
      </vt:variant>
      <vt:variant>
        <vt:i4>0</vt:i4>
      </vt:variant>
      <vt:variant>
        <vt:i4>5</vt:i4>
      </vt:variant>
      <vt:variant>
        <vt:lpwstr>https://www.ncvo.org.uk/news-and-insights/news-index/time-well-spent-2023-volunteering-among-the-global-majority/?gad_source=1&amp;gclid=Cj0KCQiAh8OtBhCQARIsAIkWb6_rIX3AdjJoiKa-GeVYMD5ZJG9olCbqIuK6DHMKgweprlmKSvXXbIMaAtxqEALw_wcB</vt:lpwstr>
      </vt:variant>
      <vt:variant>
        <vt:lpwstr/>
      </vt:variant>
      <vt:variant>
        <vt:i4>8126576</vt:i4>
      </vt:variant>
      <vt:variant>
        <vt:i4>6</vt:i4>
      </vt:variant>
      <vt:variant>
        <vt:i4>0</vt:i4>
      </vt:variant>
      <vt:variant>
        <vt:i4>5</vt:i4>
      </vt:variant>
      <vt:variant>
        <vt:lpwstr>https://www.theguardian.com/society/2024/jan/18/areas-of-england-with-poorest-health-have-higher-rates-of-poverty-report-finds</vt:lpwstr>
      </vt:variant>
      <vt:variant>
        <vt:lpwstr/>
      </vt:variant>
      <vt:variant>
        <vt:i4>1703953</vt:i4>
      </vt:variant>
      <vt:variant>
        <vt:i4>3</vt:i4>
      </vt:variant>
      <vt:variant>
        <vt:i4>0</vt:i4>
      </vt:variant>
      <vt:variant>
        <vt:i4>5</vt:i4>
      </vt:variant>
      <vt:variant>
        <vt:lpwstr>https://www.bennettinstitute.cam.ac.uk/blog/social-capital-and-response-covid-19/</vt:lpwstr>
      </vt:variant>
      <vt:variant>
        <vt:lpwstr/>
      </vt:variant>
      <vt:variant>
        <vt:i4>6225947</vt:i4>
      </vt:variant>
      <vt:variant>
        <vt:i4>0</vt:i4>
      </vt:variant>
      <vt:variant>
        <vt:i4>0</vt:i4>
      </vt:variant>
      <vt:variant>
        <vt:i4>5</vt:i4>
      </vt:variant>
      <vt:variant>
        <vt:lpwstr>https://www.civilsociety.co.uk/news/fewer-charities-in-most-deprived-areas-of-the-country-report-npc.html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Emily Peters</dc:creator>
  <cp:keywords>Keywords</cp:keywords>
  <dc:description/>
  <cp:lastModifiedBy>Emily Peters</cp:lastModifiedBy>
  <cp:revision>410</cp:revision>
  <cp:lastPrinted>2015-03-05T18:27:00Z</cp:lastPrinted>
  <dcterms:created xsi:type="dcterms:W3CDTF">2024-04-10T17:59:00Z</dcterms:created>
  <dcterms:modified xsi:type="dcterms:W3CDTF">2024-04-11T17:39:00Z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0x01010020197F3A600D8F42AF79078358D9E2C2</vt:lpwstr>
  </property>
  <property fmtid="{D5CDD505-2E9C-101B-9397-08002B2CF9AE}" pid="3" name="MediaServiceImageTags">
    <vt:lpwstr/>
  </property>
</Properties>
</file>