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90668" w:displacedByCustomXml="next"/>
    <w:bookmarkEnd w:id="0" w:displacedByCustomXml="next"/>
    <w:bookmarkStart w:id="1" w:name="_Toc417998182" w:displacedByCustomXml="next"/>
    <w:bookmarkEnd w:id="1" w:displacedByCustomXml="next"/>
    <w:bookmarkStart w:id="2" w:name="_Toc417997828" w:displacedByCustomXml="next"/>
    <w:bookmarkEnd w:id="2" w:displacedByCustomXml="next"/>
    <w:bookmarkStart w:id="3" w:name="_Toc417997776" w:displacedByCustomXml="next"/>
    <w:bookmarkEnd w:id="3" w:displacedByCustomXml="next"/>
    <w:bookmarkStart w:id="4" w:name="_Toc417997716" w:displacedByCustomXml="next"/>
    <w:bookmarkEnd w:id="4" w:displacedByCustomXml="next"/>
    <w:bookmarkStart w:id="5" w:name="_Toc417997655" w:displacedByCustomXml="next"/>
    <w:bookmarkEnd w:id="5" w:displacedByCustomXml="next"/>
    <w:bookmarkStart w:id="6" w:name="_Toc417997420" w:displacedByCustomXml="next"/>
    <w:bookmarkEnd w:id="6" w:displacedByCustomXml="next"/>
    <w:bookmarkStart w:id="7" w:name="_Toc423528300" w:displacedByCustomXml="next"/>
    <w:bookmarkEnd w:id="7" w:displacedByCustomXml="next"/>
    <w:bookmarkStart w:id="8" w:name="_Toc423528350" w:displacedByCustomXml="next"/>
    <w:bookmarkEnd w:id="8" w:displacedByCustomXml="next"/>
    <w:bookmarkStart w:id="9" w:name="_Toc423528532" w:displacedByCustomXml="next"/>
    <w:bookmarkEnd w:id="9" w:displacedByCustomXml="next"/>
    <w:bookmarkStart w:id="10" w:name="_Toc423528856" w:displacedByCustomXml="next"/>
    <w:bookmarkEnd w:id="10" w:displacedByCustomXml="next"/>
    <w:bookmarkStart w:id="11" w:name="_Toc423528870" w:displacedByCustomXml="next"/>
    <w:bookmarkEnd w:id="11" w:displacedByCustomXml="next"/>
    <w:bookmarkStart w:id="12" w:name="_Toc423529061" w:displacedByCustomXml="next"/>
    <w:bookmarkEnd w:id="12" w:displacedByCustomXml="next"/>
    <w:bookmarkStart w:id="13" w:name="_Toc423529149" w:displacedByCustomXml="next"/>
    <w:bookmarkEnd w:id="13" w:displacedByCustomXml="next"/>
    <w:bookmarkStart w:id="14" w:name="_Toc423529213" w:displacedByCustomXml="next"/>
    <w:bookmarkEnd w:id="14" w:displacedByCustomXml="next"/>
    <w:bookmarkStart w:id="15" w:name="_Toc423529306" w:displacedByCustomXml="next"/>
    <w:bookmarkEnd w:id="15" w:displacedByCustomXml="next"/>
    <w:bookmarkStart w:id="16" w:name="_Toc423529353" w:displacedByCustomXml="next"/>
    <w:bookmarkEnd w:id="16" w:displacedByCustomXml="next"/>
    <w:bookmarkStart w:id="17" w:name="_Toc423529964" w:displacedByCustomXml="next"/>
    <w:bookmarkEnd w:id="17" w:displacedByCustomXml="next"/>
    <w:sdt>
      <w:sdtPr>
        <w:rPr>
          <w:rFonts w:ascii="Brandon Grotesque Light" w:hAnsi="Brandon Grotesque Light"/>
          <w:b w:val="0"/>
          <w:caps w:val="0"/>
          <w:color w:val="000000" w:themeColor="text1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rFonts w:ascii="Calibri Light" w:hAnsi="Calibri Light"/>
          <w:color w:val="522A6B" w:themeColor="background2"/>
          <w:sz w:val="32"/>
        </w:rPr>
      </w:sdtEndPr>
      <w:sdtContent>
        <w:p w14:paraId="26E3B905" w14:textId="72241736" w:rsidR="004E7A24" w:rsidRPr="006100B5" w:rsidRDefault="0065211E" w:rsidP="006100B5">
          <w:pPr>
            <w:pStyle w:val="Heading1"/>
          </w:pPr>
          <w:r>
            <w:t>NCVO’s 2023 annual general meeting</w:t>
          </w:r>
        </w:p>
        <w:p w14:paraId="093DCDFC" w14:textId="6A8A9E9C" w:rsidR="004E7A24" w:rsidRPr="006100B5" w:rsidRDefault="0065211E" w:rsidP="006100B5">
          <w:pPr>
            <w:pStyle w:val="Documentsubtitle"/>
          </w:pPr>
          <w:r>
            <w:t>official notice</w:t>
          </w:r>
        </w:p>
        <w:p w14:paraId="2313F5DE" w14:textId="6BD1BF20" w:rsidR="00BE4A2A" w:rsidRPr="006100B5" w:rsidRDefault="0065211E" w:rsidP="006100B5">
          <w:pPr>
            <w:pStyle w:val="Documentdate"/>
          </w:pPr>
          <w:r>
            <w:t>25</w:t>
          </w:r>
          <w:r w:rsidR="000C06C5" w:rsidRPr="006100B5">
            <w:t xml:space="preserve"> September </w:t>
          </w:r>
          <w:r>
            <w:t>2023</w:t>
          </w:r>
        </w:p>
      </w:sdtContent>
    </w:sdt>
    <w:p w14:paraId="237CEBAB" w14:textId="0D27017A" w:rsidR="000977FB" w:rsidRDefault="000977FB" w:rsidP="0065211E">
      <w:pPr>
        <w:rPr>
          <w:rStyle w:val="SubtleReference"/>
          <w:smallCaps w:val="0"/>
          <w:color w:val="7F7F7F" w:themeColor="text1" w:themeTint="80"/>
        </w:rPr>
      </w:pPr>
    </w:p>
    <w:p w14:paraId="279D1CB3" w14:textId="60B520D2" w:rsidR="0065211E" w:rsidRDefault="0065211E" w:rsidP="0065211E">
      <w:pPr>
        <w:rPr>
          <w:rFonts w:cs="Arial"/>
          <w:b/>
          <w:color w:val="000000"/>
        </w:rPr>
      </w:pPr>
      <w:r>
        <w:rPr>
          <w:rFonts w:cs="Arial"/>
        </w:rPr>
        <w:t>Notice is hereby given that the 2023 annual general meeting</w:t>
      </w:r>
      <w:r w:rsidR="007A5C68">
        <w:rPr>
          <w:rFonts w:cs="Arial"/>
        </w:rPr>
        <w:t xml:space="preserve"> (AGM)</w:t>
      </w:r>
      <w:r>
        <w:rPr>
          <w:rFonts w:cs="Arial"/>
        </w:rPr>
        <w:t xml:space="preserve"> of the National Council for Voluntary Organisations (NCVO) will be held </w:t>
      </w:r>
      <w:r>
        <w:rPr>
          <w:rFonts w:cs="Arial"/>
          <w:color w:val="000000"/>
        </w:rPr>
        <w:t xml:space="preserve">on online on </w:t>
      </w:r>
      <w:r w:rsidRPr="0065211E">
        <w:rPr>
          <w:rFonts w:cs="Arial"/>
          <w:b/>
          <w:bCs/>
          <w:color w:val="000000"/>
        </w:rPr>
        <w:t>Monday 16 October 2023</w:t>
      </w:r>
      <w:r>
        <w:rPr>
          <w:rFonts w:cs="Arial"/>
          <w:color w:val="000000"/>
        </w:rPr>
        <w:t xml:space="preserve"> </w:t>
      </w:r>
      <w:r w:rsidRPr="0065211E">
        <w:rPr>
          <w:rFonts w:cs="Arial"/>
          <w:bCs/>
          <w:color w:val="000000"/>
        </w:rPr>
        <w:t>at</w:t>
      </w:r>
      <w:r>
        <w:rPr>
          <w:rFonts w:cs="Arial"/>
          <w:b/>
          <w:color w:val="000000"/>
        </w:rPr>
        <w:t xml:space="preserve"> 1</w:t>
      </w:r>
      <w:r w:rsidRPr="009F1618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>.</w:t>
      </w:r>
      <w:r w:rsidRPr="009F1618">
        <w:rPr>
          <w:rFonts w:cs="Arial"/>
          <w:b/>
          <w:color w:val="000000"/>
        </w:rPr>
        <w:t>00</w:t>
      </w:r>
      <w:r>
        <w:rPr>
          <w:rFonts w:cs="Arial"/>
          <w:b/>
          <w:color w:val="000000"/>
        </w:rPr>
        <w:t xml:space="preserve">.  </w:t>
      </w:r>
    </w:p>
    <w:p w14:paraId="5BE8422D" w14:textId="1B9B25F3" w:rsidR="0065211E" w:rsidRDefault="1E8731A5" w:rsidP="213439A0">
      <w:pPr>
        <w:rPr>
          <w:rFonts w:cs="Arial"/>
          <w:color w:val="000000"/>
        </w:rPr>
      </w:pPr>
      <w:r w:rsidRPr="10076F8B">
        <w:rPr>
          <w:rFonts w:cs="Arial"/>
        </w:rPr>
        <w:t>We</w:t>
      </w:r>
      <w:r w:rsidR="00903947">
        <w:rPr>
          <w:rFonts w:cs="Arial"/>
        </w:rPr>
        <w:t>’</w:t>
      </w:r>
      <w:r w:rsidRPr="10076F8B">
        <w:rPr>
          <w:rFonts w:cs="Arial"/>
        </w:rPr>
        <w:t>ll organise for t</w:t>
      </w:r>
      <w:r w:rsidR="0065211E" w:rsidRPr="0731B737">
        <w:rPr>
          <w:rFonts w:cs="Arial"/>
        </w:rPr>
        <w:t>wo people</w:t>
      </w:r>
      <w:r w:rsidR="004D102F" w:rsidRPr="10076F8B">
        <w:rPr>
          <w:rFonts w:cs="Arial"/>
        </w:rPr>
        <w:t xml:space="preserve"> </w:t>
      </w:r>
      <w:r w:rsidR="0065211E" w:rsidRPr="0731B737">
        <w:rPr>
          <w:rFonts w:cs="Arial"/>
        </w:rPr>
        <w:t xml:space="preserve">to </w:t>
      </w:r>
      <w:r w:rsidR="004D102F" w:rsidRPr="10076F8B">
        <w:rPr>
          <w:rFonts w:cs="Arial"/>
        </w:rPr>
        <w:t>attend in person. A</w:t>
      </w:r>
      <w:r w:rsidR="0065211E" w:rsidRPr="0731B737">
        <w:rPr>
          <w:rFonts w:cs="Arial"/>
        </w:rPr>
        <w:t xml:space="preserve">ll other </w:t>
      </w:r>
      <w:r w:rsidR="004D102F" w:rsidRPr="10076F8B">
        <w:rPr>
          <w:rFonts w:cs="Arial"/>
        </w:rPr>
        <w:t xml:space="preserve">attendees </w:t>
      </w:r>
      <w:r w:rsidR="0065211E" w:rsidRPr="0731B737">
        <w:rPr>
          <w:rFonts w:cs="Arial"/>
        </w:rPr>
        <w:t>can join virtually via Zoom.</w:t>
      </w:r>
      <w:r w:rsidR="00AF5E2E" w:rsidRPr="10076F8B">
        <w:rPr>
          <w:rFonts w:cs="Arial"/>
        </w:rPr>
        <w:t xml:space="preserve"> </w:t>
      </w:r>
    </w:p>
    <w:p w14:paraId="3ADDA157" w14:textId="7F239154" w:rsidR="0065211E" w:rsidRPr="0065211E" w:rsidRDefault="00003E1A" w:rsidP="0065211E">
      <w:pPr>
        <w:rPr>
          <w:rFonts w:cs="Arial"/>
          <w:bCs/>
          <w:color w:val="FF0000"/>
        </w:rPr>
      </w:pPr>
      <w:r>
        <w:rPr>
          <w:rFonts w:cs="Arial"/>
          <w:bCs/>
          <w:color w:val="000000"/>
        </w:rPr>
        <w:t>Meeting details,</w:t>
      </w:r>
      <w:r w:rsidR="0065211E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including </w:t>
      </w:r>
      <w:r w:rsidR="0065211E">
        <w:rPr>
          <w:rFonts w:cs="Arial"/>
          <w:bCs/>
          <w:color w:val="000000"/>
        </w:rPr>
        <w:t xml:space="preserve">the </w:t>
      </w:r>
      <w:r>
        <w:rPr>
          <w:rFonts w:cs="Arial"/>
          <w:bCs/>
          <w:color w:val="000000"/>
        </w:rPr>
        <w:t>Z</w:t>
      </w:r>
      <w:r w:rsidR="0065211E">
        <w:rPr>
          <w:rFonts w:cs="Arial"/>
          <w:bCs/>
          <w:color w:val="000000"/>
        </w:rPr>
        <w:t>oom link</w:t>
      </w:r>
      <w:r>
        <w:rPr>
          <w:rFonts w:cs="Arial"/>
          <w:bCs/>
          <w:color w:val="000000"/>
        </w:rPr>
        <w:t>,</w:t>
      </w:r>
      <w:r w:rsidR="0065211E">
        <w:rPr>
          <w:rFonts w:cs="Arial"/>
          <w:bCs/>
          <w:color w:val="000000"/>
        </w:rPr>
        <w:t xml:space="preserve"> will be </w:t>
      </w:r>
      <w:r>
        <w:rPr>
          <w:rFonts w:cs="Arial"/>
          <w:bCs/>
          <w:color w:val="000000"/>
        </w:rPr>
        <w:t xml:space="preserve">emailed </w:t>
      </w:r>
      <w:r w:rsidR="0065211E">
        <w:rPr>
          <w:rFonts w:cs="Arial"/>
          <w:bCs/>
          <w:color w:val="000000"/>
        </w:rPr>
        <w:t>to those who register.</w:t>
      </w:r>
    </w:p>
    <w:p w14:paraId="4353F8DC" w14:textId="1F076908" w:rsidR="0065211E" w:rsidRDefault="0065211E" w:rsidP="0065211E">
      <w:pPr>
        <w:rPr>
          <w:rFonts w:cs="Arial"/>
        </w:rPr>
      </w:pPr>
      <w:r>
        <w:rPr>
          <w:rFonts w:cs="Arial"/>
        </w:rPr>
        <w:t xml:space="preserve">The papers for the meeting can be downloaded from the </w:t>
      </w:r>
      <w:hyperlink r:id="rId11" w:anchor="/" w:history="1">
        <w:r w:rsidRPr="0065211E">
          <w:rPr>
            <w:rStyle w:val="Hyperlink"/>
            <w:rFonts w:cs="Arial"/>
          </w:rPr>
          <w:t>AGM page on our website</w:t>
        </w:r>
      </w:hyperlink>
      <w:r>
        <w:rPr>
          <w:rFonts w:cs="Arial"/>
        </w:rPr>
        <w:t xml:space="preserve">. </w:t>
      </w:r>
    </w:p>
    <w:p w14:paraId="2BD7A422" w14:textId="75C0CC61" w:rsidR="0065211E" w:rsidRDefault="0065211E" w:rsidP="0065211E">
      <w:pPr>
        <w:rPr>
          <w:rFonts w:cs="Arial"/>
        </w:rPr>
      </w:pPr>
      <w:r>
        <w:rPr>
          <w:rFonts w:cs="Arial"/>
        </w:rPr>
        <w:t>The AGM agenda will be as follows.</w:t>
      </w:r>
    </w:p>
    <w:p w14:paraId="0AC0745C" w14:textId="77777777" w:rsidR="0065211E" w:rsidRPr="0065211E" w:rsidRDefault="0065211E" w:rsidP="0065211E">
      <w:pPr>
        <w:pStyle w:val="ListNumber"/>
      </w:pPr>
      <w:r>
        <w:t>Introduction</w:t>
      </w:r>
    </w:p>
    <w:p w14:paraId="143CB641" w14:textId="77777777" w:rsidR="0065211E" w:rsidRPr="0065211E" w:rsidRDefault="0065211E" w:rsidP="0065211E">
      <w:pPr>
        <w:pStyle w:val="ListNumber"/>
      </w:pPr>
      <w:r w:rsidRPr="0065211E">
        <w:t>Review of 2022/23</w:t>
      </w:r>
    </w:p>
    <w:p w14:paraId="7828A45E" w14:textId="77777777" w:rsidR="0065211E" w:rsidRPr="0065211E" w:rsidRDefault="0065211E" w:rsidP="0065211E">
      <w:pPr>
        <w:pStyle w:val="ListNumber"/>
      </w:pPr>
      <w:r w:rsidRPr="0065211E">
        <w:t>Financial review 2022/23</w:t>
      </w:r>
    </w:p>
    <w:p w14:paraId="4A36924C" w14:textId="77777777" w:rsidR="0065211E" w:rsidRPr="0065211E" w:rsidRDefault="0065211E" w:rsidP="0065211E">
      <w:pPr>
        <w:pStyle w:val="ListNumber"/>
      </w:pPr>
      <w:r w:rsidRPr="0065211E">
        <w:t>Ordinary resolutions</w:t>
      </w:r>
    </w:p>
    <w:p w14:paraId="2A975A08" w14:textId="77777777" w:rsidR="0065211E" w:rsidRPr="0065211E" w:rsidRDefault="0065211E" w:rsidP="0065211E">
      <w:pPr>
        <w:pStyle w:val="ListNumber"/>
      </w:pPr>
      <w:r w:rsidRPr="0065211E">
        <w:t>Overview of NCVO and the sector</w:t>
      </w:r>
    </w:p>
    <w:p w14:paraId="585F220D" w14:textId="65952613" w:rsidR="0065211E" w:rsidRPr="0065211E" w:rsidRDefault="0065211E" w:rsidP="0065211E">
      <w:pPr>
        <w:pStyle w:val="ListNumber"/>
      </w:pPr>
      <w:r>
        <w:t>Panel discussion</w:t>
      </w:r>
    </w:p>
    <w:p w14:paraId="54AA2B22" w14:textId="17023895" w:rsidR="0065211E" w:rsidRPr="00E921F9" w:rsidRDefault="0065211E" w:rsidP="007A5C68">
      <w:pPr>
        <w:pStyle w:val="Heading2"/>
      </w:pPr>
      <w:r w:rsidRPr="00E921F9">
        <w:t xml:space="preserve">Ordinary </w:t>
      </w:r>
      <w:r w:rsidR="007A5C68">
        <w:t>r</w:t>
      </w:r>
      <w:r w:rsidRPr="00E921F9">
        <w:t>esolutions</w:t>
      </w:r>
    </w:p>
    <w:p w14:paraId="7D13441F" w14:textId="45BE738E" w:rsidR="007A5C68" w:rsidRDefault="007A5C68" w:rsidP="0065211E">
      <w:pPr>
        <w:rPr>
          <w:rFonts w:cs="Arial"/>
        </w:rPr>
      </w:pPr>
      <w:r w:rsidRPr="007A5C68">
        <w:rPr>
          <w:rFonts w:cs="Arial"/>
        </w:rPr>
        <w:t>During the AGM, members will vote on the following resolutions.</w:t>
      </w:r>
    </w:p>
    <w:p w14:paraId="7FC59CDB" w14:textId="77777777" w:rsidR="007A5C68" w:rsidRDefault="0065211E" w:rsidP="007A5C68">
      <w:pPr>
        <w:pStyle w:val="Heading3"/>
      </w:pPr>
      <w:r>
        <w:t>Resolution 1</w:t>
      </w:r>
    </w:p>
    <w:p w14:paraId="4A1C5F44" w14:textId="141A6C24" w:rsidR="0065211E" w:rsidRPr="007A5C68" w:rsidRDefault="0065211E" w:rsidP="0065211E">
      <w:pPr>
        <w:rPr>
          <w:rFonts w:cs="Arial"/>
          <w:szCs w:val="20"/>
        </w:rPr>
      </w:pPr>
      <w:r>
        <w:rPr>
          <w:rFonts w:cs="Arial"/>
        </w:rPr>
        <w:t xml:space="preserve">That </w:t>
      </w:r>
      <w:hyperlink r:id="rId12" w:history="1">
        <w:r w:rsidR="00117D79" w:rsidRPr="00D62D1F">
          <w:rPr>
            <w:rStyle w:val="Hyperlink"/>
            <w:rFonts w:cs="Calibri"/>
          </w:rPr>
          <w:t>the minutes of the 2022 annual general meeting</w:t>
        </w:r>
      </w:hyperlink>
      <w:r w:rsidR="00117D79" w:rsidRPr="00C446D1">
        <w:rPr>
          <w:rFonts w:cs="Calibri"/>
        </w:rPr>
        <w:t xml:space="preserve"> </w:t>
      </w:r>
      <w:r w:rsidR="00117D79">
        <w:rPr>
          <w:rFonts w:cs="Calibri"/>
        </w:rPr>
        <w:t xml:space="preserve">(docx, 65KB) </w:t>
      </w:r>
      <w:r>
        <w:rPr>
          <w:rFonts w:cs="Arial"/>
        </w:rPr>
        <w:t>be adopted as a true record of the meeting.</w:t>
      </w:r>
    </w:p>
    <w:p w14:paraId="649C1EDB" w14:textId="77777777" w:rsidR="007A5C68" w:rsidRDefault="0065211E" w:rsidP="007A5C68">
      <w:pPr>
        <w:pStyle w:val="Heading3"/>
      </w:pPr>
      <w:r>
        <w:t>Resolution 2</w:t>
      </w:r>
    </w:p>
    <w:p w14:paraId="63150BC4" w14:textId="0F0919B8" w:rsidR="0065211E" w:rsidRDefault="0065211E" w:rsidP="0065211E">
      <w:pPr>
        <w:rPr>
          <w:rFonts w:cs="Arial"/>
        </w:rPr>
      </w:pPr>
      <w:r>
        <w:rPr>
          <w:rFonts w:cs="Arial"/>
        </w:rPr>
        <w:t xml:space="preserve">That NCVO’s audited </w:t>
      </w:r>
      <w:hyperlink r:id="rId13" w:history="1">
        <w:r w:rsidR="00D81A8B" w:rsidRPr="00D81A8B">
          <w:rPr>
            <w:rStyle w:val="Hyperlink"/>
            <w:rFonts w:cs="Arial"/>
          </w:rPr>
          <w:t xml:space="preserve">Annual </w:t>
        </w:r>
        <w:r w:rsidRPr="00D81A8B">
          <w:rPr>
            <w:rStyle w:val="Hyperlink"/>
            <w:rFonts w:cs="Arial"/>
          </w:rPr>
          <w:t>Report and Financial Statements</w:t>
        </w:r>
      </w:hyperlink>
      <w:r>
        <w:rPr>
          <w:rFonts w:cs="Arial"/>
        </w:rPr>
        <w:t xml:space="preserve"> </w:t>
      </w:r>
      <w:r w:rsidR="00D81A8B">
        <w:rPr>
          <w:rFonts w:cs="Arial"/>
        </w:rPr>
        <w:t xml:space="preserve">(pdf, 1MB) </w:t>
      </w:r>
      <w:r>
        <w:rPr>
          <w:rFonts w:cs="Arial"/>
        </w:rPr>
        <w:t>for the year ended 31 March 2023 be received and adopted.</w:t>
      </w:r>
    </w:p>
    <w:p w14:paraId="22C3F70A" w14:textId="77777777" w:rsidR="007A5C68" w:rsidRDefault="0065211E" w:rsidP="007A5C68">
      <w:pPr>
        <w:pStyle w:val="Heading3"/>
      </w:pPr>
      <w:r w:rsidRPr="00AA21E5">
        <w:t>Resolution 3</w:t>
      </w:r>
    </w:p>
    <w:p w14:paraId="4C8795BB" w14:textId="592036B1" w:rsidR="0065211E" w:rsidRPr="007A5C68" w:rsidRDefault="0065211E" w:rsidP="0065211E">
      <w:pPr>
        <w:rPr>
          <w:rFonts w:cs="Arial"/>
        </w:rPr>
      </w:pPr>
      <w:r w:rsidRPr="00AA21E5">
        <w:rPr>
          <w:rFonts w:cs="Arial"/>
        </w:rPr>
        <w:t xml:space="preserve">That PKF Littlejohn LLP be appointed </w:t>
      </w:r>
      <w:r w:rsidR="007A5C68">
        <w:rPr>
          <w:rFonts w:cs="Arial"/>
        </w:rPr>
        <w:t>a</w:t>
      </w:r>
      <w:r w:rsidRPr="00AA21E5">
        <w:rPr>
          <w:rFonts w:cs="Arial"/>
        </w:rPr>
        <w:t xml:space="preserve">uditors for the ensuing year and that they be paid for their services a sum to be determined by the NCVO </w:t>
      </w:r>
      <w:r w:rsidR="007A5C68">
        <w:rPr>
          <w:rFonts w:cs="Arial"/>
        </w:rPr>
        <w:t>t</w:t>
      </w:r>
      <w:r w:rsidRPr="00AA21E5">
        <w:rPr>
          <w:rFonts w:cs="Arial"/>
        </w:rPr>
        <w:t xml:space="preserve">rustee </w:t>
      </w:r>
      <w:r w:rsidR="007A5C68">
        <w:rPr>
          <w:rFonts w:cs="Arial"/>
        </w:rPr>
        <w:t>b</w:t>
      </w:r>
      <w:r w:rsidRPr="00AA21E5">
        <w:rPr>
          <w:rFonts w:cs="Arial"/>
        </w:rPr>
        <w:t>oard.</w:t>
      </w:r>
      <w:r>
        <w:rPr>
          <w:rFonts w:cs="Arial"/>
        </w:rPr>
        <w:t xml:space="preserve"> </w:t>
      </w:r>
    </w:p>
    <w:p w14:paraId="6CCB4B9F" w14:textId="77777777" w:rsidR="007A5C68" w:rsidRDefault="0065211E" w:rsidP="007A5C68">
      <w:pPr>
        <w:pStyle w:val="Heading3"/>
      </w:pPr>
      <w:r>
        <w:lastRenderedPageBreak/>
        <w:t>Resolution 4</w:t>
      </w:r>
    </w:p>
    <w:p w14:paraId="68732D9D" w14:textId="77777777" w:rsidR="007A5C68" w:rsidRDefault="0065211E" w:rsidP="0065211E">
      <w:pPr>
        <w:rPr>
          <w:rFonts w:cs="Arial"/>
        </w:rPr>
      </w:pPr>
      <w:r w:rsidRPr="00E921F9">
        <w:rPr>
          <w:rFonts w:cs="Arial"/>
        </w:rPr>
        <w:t>That the elected trustees can join the board.</w:t>
      </w:r>
      <w:bookmarkStart w:id="18" w:name="_Hlk145076904"/>
    </w:p>
    <w:p w14:paraId="0090BB66" w14:textId="32CDC8BF" w:rsidR="007A5C68" w:rsidRDefault="0065211E" w:rsidP="0065211E">
      <w:pPr>
        <w:rPr>
          <w:rFonts w:cs="Arial"/>
        </w:rPr>
      </w:pPr>
      <w:r>
        <w:rPr>
          <w:rFonts w:cs="Arial"/>
        </w:rPr>
        <w:t xml:space="preserve">The trustees re-elected by members are </w:t>
      </w:r>
      <w:hyperlink r:id="rId14" w:history="1">
        <w:r w:rsidRPr="00537408">
          <w:rPr>
            <w:rStyle w:val="Hyperlink"/>
            <w:rFonts w:cs="Arial"/>
          </w:rPr>
          <w:t>Emily Agius</w:t>
        </w:r>
      </w:hyperlink>
      <w:r>
        <w:rPr>
          <w:rFonts w:cs="Arial"/>
        </w:rPr>
        <w:t xml:space="preserve"> and </w:t>
      </w:r>
      <w:hyperlink r:id="rId15" w:history="1">
        <w:r w:rsidRPr="00537408">
          <w:rPr>
            <w:rStyle w:val="Hyperlink"/>
            <w:rFonts w:cs="Arial"/>
          </w:rPr>
          <w:t xml:space="preserve">Dr </w:t>
        </w:r>
        <w:proofErr w:type="spellStart"/>
        <w:r w:rsidRPr="00537408">
          <w:rPr>
            <w:rStyle w:val="Hyperlink"/>
            <w:rFonts w:cs="Arial"/>
          </w:rPr>
          <w:t>Sarabajaya</w:t>
        </w:r>
        <w:proofErr w:type="spellEnd"/>
        <w:r w:rsidRPr="00537408">
          <w:rPr>
            <w:rStyle w:val="Hyperlink"/>
            <w:rFonts w:cs="Arial"/>
          </w:rPr>
          <w:t xml:space="preserve"> Kumar</w:t>
        </w:r>
      </w:hyperlink>
      <w:r>
        <w:rPr>
          <w:rFonts w:cs="Arial"/>
        </w:rPr>
        <w:t xml:space="preserve">. </w:t>
      </w:r>
    </w:p>
    <w:p w14:paraId="63C946A7" w14:textId="483FECD6" w:rsidR="0065211E" w:rsidRDefault="0065211E" w:rsidP="0065211E">
      <w:pPr>
        <w:rPr>
          <w:rFonts w:cs="Arial"/>
        </w:rPr>
      </w:pPr>
      <w:r>
        <w:rPr>
          <w:rFonts w:cs="Arial"/>
        </w:rPr>
        <w:t xml:space="preserve">The new trustees elected by members are </w:t>
      </w:r>
      <w:hyperlink r:id="rId16" w:history="1">
        <w:r w:rsidRPr="00537408">
          <w:rPr>
            <w:rStyle w:val="Hyperlink"/>
            <w:rFonts w:cs="Arial"/>
          </w:rPr>
          <w:t>Brian Seaton</w:t>
        </w:r>
      </w:hyperlink>
      <w:r>
        <w:rPr>
          <w:rFonts w:cs="Arial"/>
        </w:rPr>
        <w:t xml:space="preserve"> and </w:t>
      </w:r>
      <w:hyperlink r:id="rId17" w:history="1">
        <w:r w:rsidRPr="00537408">
          <w:rPr>
            <w:rStyle w:val="Hyperlink"/>
            <w:rFonts w:cs="Arial"/>
          </w:rPr>
          <w:t>Ayesha Tariq</w:t>
        </w:r>
      </w:hyperlink>
      <w:r>
        <w:rPr>
          <w:rFonts w:cs="Arial"/>
        </w:rPr>
        <w:t>.</w:t>
      </w:r>
      <w:bookmarkEnd w:id="18"/>
    </w:p>
    <w:p w14:paraId="4082C387" w14:textId="77777777" w:rsidR="007A5C68" w:rsidRDefault="0065211E" w:rsidP="007A5C68">
      <w:pPr>
        <w:pStyle w:val="Heading3"/>
      </w:pPr>
      <w:r>
        <w:t>Resolution 5</w:t>
      </w:r>
    </w:p>
    <w:p w14:paraId="45C40146" w14:textId="15C307B1" w:rsidR="0065211E" w:rsidRPr="002D5130" w:rsidRDefault="0065211E" w:rsidP="0065211E">
      <w:pPr>
        <w:rPr>
          <w:rFonts w:cs="Arial"/>
        </w:rPr>
      </w:pPr>
      <w:r w:rsidRPr="71F9945D">
        <w:rPr>
          <w:rFonts w:cs="Arial"/>
        </w:rPr>
        <w:t xml:space="preserve">That Dr Priya Singh be appointed NCVO </w:t>
      </w:r>
      <w:r w:rsidR="007A5C68" w:rsidRPr="71F9945D">
        <w:rPr>
          <w:rFonts w:cs="Arial"/>
        </w:rPr>
        <w:t>c</w:t>
      </w:r>
      <w:r w:rsidRPr="71F9945D">
        <w:rPr>
          <w:rFonts w:cs="Arial"/>
        </w:rPr>
        <w:t>hair for a second three-year term of office in accordance with clause 3.1 of the regulations made under Article 10.2(e) of the Articles of Association.</w:t>
      </w:r>
      <w:r w:rsidR="00031AB7">
        <w:rPr>
          <w:rFonts w:cs="Arial"/>
        </w:rPr>
        <w:t xml:space="preserve"> </w:t>
      </w:r>
      <w:hyperlink r:id="rId18" w:history="1">
        <w:r w:rsidR="00FB27F9" w:rsidRPr="00FC26CA">
          <w:rPr>
            <w:rStyle w:val="Hyperlink"/>
            <w:rFonts w:cs="Arial"/>
          </w:rPr>
          <w:t>Read Priya’s re-election statement</w:t>
        </w:r>
      </w:hyperlink>
      <w:r w:rsidR="00031AB7">
        <w:rPr>
          <w:rFonts w:cs="Arial"/>
        </w:rPr>
        <w:t xml:space="preserve"> (docx, 56KB).</w:t>
      </w:r>
    </w:p>
    <w:p w14:paraId="0B71B685" w14:textId="3B4DE8B7" w:rsidR="0065211E" w:rsidRDefault="0065211E" w:rsidP="0065211E">
      <w:pPr>
        <w:rPr>
          <w:rFonts w:cs="Arial"/>
        </w:rPr>
      </w:pPr>
      <w:r>
        <w:rPr>
          <w:rFonts w:cs="Arial"/>
        </w:rPr>
        <w:t xml:space="preserve">Any procedural points regarding the Resolutions should be raised prior to the meeting with Laura Crandley, Company Secretary. Please email </w:t>
      </w:r>
      <w:hyperlink r:id="rId19" w:history="1">
        <w:r w:rsidRPr="00B604E6">
          <w:rPr>
            <w:rStyle w:val="Hyperlink"/>
            <w:rFonts w:cs="Arial"/>
          </w:rPr>
          <w:t>governance@ncvo.org.uk</w:t>
        </w:r>
      </w:hyperlink>
      <w:r>
        <w:rPr>
          <w:rFonts w:cs="Arial"/>
        </w:rPr>
        <w:t xml:space="preserve">. </w:t>
      </w:r>
    </w:p>
    <w:p w14:paraId="21A97B1A" w14:textId="6A39E3C2" w:rsidR="0065211E" w:rsidRDefault="0065211E" w:rsidP="0065211E">
      <w:pPr>
        <w:rPr>
          <w:rFonts w:cs="Arial"/>
          <w:szCs w:val="24"/>
        </w:rPr>
      </w:pPr>
      <w:r>
        <w:rPr>
          <w:rFonts w:cs="Arial"/>
        </w:rPr>
        <w:t>Laura Crandley</w:t>
      </w:r>
      <w:r w:rsidR="007A5C68">
        <w:rPr>
          <w:rFonts w:cs="Arial"/>
          <w:szCs w:val="24"/>
        </w:rPr>
        <w:br/>
      </w:r>
      <w:r>
        <w:rPr>
          <w:rFonts w:cs="Arial"/>
          <w:szCs w:val="24"/>
        </w:rPr>
        <w:t>Company Secretary</w:t>
      </w:r>
      <w:r w:rsidR="007A5C68">
        <w:rPr>
          <w:rFonts w:cs="Arial"/>
          <w:szCs w:val="24"/>
        </w:rPr>
        <w:br/>
      </w:r>
      <w:r>
        <w:rPr>
          <w:rFonts w:cs="Arial"/>
          <w:szCs w:val="24"/>
        </w:rPr>
        <w:t xml:space="preserve">By order of the NCVO </w:t>
      </w:r>
      <w:r w:rsidR="007A5C68">
        <w:rPr>
          <w:rFonts w:cs="Arial"/>
          <w:szCs w:val="24"/>
        </w:rPr>
        <w:t>T</w:t>
      </w:r>
      <w:r>
        <w:rPr>
          <w:rFonts w:cs="Arial"/>
          <w:szCs w:val="24"/>
        </w:rPr>
        <w:t>rustee Board</w:t>
      </w:r>
    </w:p>
    <w:p w14:paraId="3CAD379E" w14:textId="49E37273" w:rsidR="0065211E" w:rsidRDefault="0065211E" w:rsidP="0065211E">
      <w:pPr>
        <w:spacing w:after="160" w:line="259" w:lineRule="auto"/>
        <w:rPr>
          <w:b/>
          <w:szCs w:val="24"/>
        </w:rPr>
      </w:pPr>
    </w:p>
    <w:p w14:paraId="728A299F" w14:textId="5577EB83" w:rsidR="0065211E" w:rsidRPr="007A5C68" w:rsidRDefault="0065211E" w:rsidP="007A5C68">
      <w:pPr>
        <w:pStyle w:val="Heading2"/>
        <w:rPr>
          <w:rFonts w:ascii="Calibri Light" w:hAnsi="Calibri Light"/>
          <w:sz w:val="24"/>
        </w:rPr>
      </w:pPr>
      <w:r w:rsidRPr="00927C2D">
        <w:t>Notes</w:t>
      </w:r>
    </w:p>
    <w:p w14:paraId="73AC7899" w14:textId="1C969B8D" w:rsidR="0065211E" w:rsidRPr="007A5C68" w:rsidRDefault="0065211E" w:rsidP="007A5C68">
      <w:pPr>
        <w:pStyle w:val="ListNumber"/>
      </w:pPr>
      <w:r w:rsidRPr="00927C2D">
        <w:t xml:space="preserve">A member of the Council entitled to attend and vote at the </w:t>
      </w:r>
      <w:r w:rsidR="007A5C68">
        <w:t>a</w:t>
      </w:r>
      <w:r w:rsidRPr="00927C2D">
        <w:t xml:space="preserve">nnual </w:t>
      </w:r>
      <w:r w:rsidR="007A5C68">
        <w:t>g</w:t>
      </w:r>
      <w:r w:rsidRPr="00927C2D">
        <w:t xml:space="preserve">eneral </w:t>
      </w:r>
      <w:r w:rsidR="007A5C68">
        <w:t>m</w:t>
      </w:r>
      <w:r w:rsidRPr="00927C2D">
        <w:t xml:space="preserve">eeting is entitled to appoint one or more proxies to attend and on a poll vote on </w:t>
      </w:r>
      <w:r>
        <w:t>their</w:t>
      </w:r>
      <w:r w:rsidRPr="00927C2D">
        <w:t xml:space="preserve"> behalf. A proxy need not be a member of NCVO.</w:t>
      </w:r>
      <w:r w:rsidR="007A5C68">
        <w:br/>
      </w:r>
    </w:p>
    <w:p w14:paraId="3A9B6F15" w14:textId="5631CFC6" w:rsidR="0065211E" w:rsidRPr="00927C2D" w:rsidRDefault="0065211E" w:rsidP="007A5C68">
      <w:pPr>
        <w:pStyle w:val="ListNumber"/>
      </w:pPr>
      <w:r w:rsidRPr="00927C2D">
        <w:t xml:space="preserve">A </w:t>
      </w:r>
      <w:hyperlink r:id="rId20" w:history="1">
        <w:r w:rsidRPr="00481DC9">
          <w:rPr>
            <w:rStyle w:val="Hyperlink"/>
          </w:rPr>
          <w:t>form of proxy</w:t>
        </w:r>
      </w:hyperlink>
      <w:r w:rsidRPr="00927C2D">
        <w:t xml:space="preserve"> </w:t>
      </w:r>
      <w:r w:rsidR="00481DC9">
        <w:t xml:space="preserve">(docx, </w:t>
      </w:r>
      <w:r w:rsidR="0092247E">
        <w:t xml:space="preserve">66KB) </w:t>
      </w:r>
      <w:r w:rsidRPr="00927C2D">
        <w:t xml:space="preserve">for the </w:t>
      </w:r>
      <w:r w:rsidR="007A5C68">
        <w:t>a</w:t>
      </w:r>
      <w:r w:rsidRPr="00927C2D">
        <w:t xml:space="preserve">nnual </w:t>
      </w:r>
      <w:r w:rsidR="007A5C68">
        <w:t>g</w:t>
      </w:r>
      <w:r w:rsidRPr="00927C2D">
        <w:t xml:space="preserve">eneral </w:t>
      </w:r>
      <w:r w:rsidR="007A5C68">
        <w:t>m</w:t>
      </w:r>
      <w:r w:rsidRPr="00927C2D">
        <w:t xml:space="preserve">eeting is enclosed. This form of proxy must be deposited at the Council’s Registered Office, Society Building, 8 All Saints Street, London N1 9RL, marked for the attention of Laura Crandley, or sent by email to </w:t>
      </w:r>
      <w:hyperlink r:id="rId21" w:history="1">
        <w:r w:rsidRPr="0077619E">
          <w:rPr>
            <w:rStyle w:val="Hyperlink"/>
            <w:szCs w:val="24"/>
          </w:rPr>
          <w:t>goverance@ncvo.org.uk</w:t>
        </w:r>
      </w:hyperlink>
      <w:r>
        <w:t xml:space="preserve"> </w:t>
      </w:r>
      <w:r w:rsidRPr="00927C2D">
        <w:t xml:space="preserve">no later than </w:t>
      </w:r>
      <w:r>
        <w:t>09.00</w:t>
      </w:r>
      <w:r w:rsidRPr="00927C2D">
        <w:t xml:space="preserve"> on </w:t>
      </w:r>
      <w:r>
        <w:t>Monday</w:t>
      </w:r>
      <w:r w:rsidRPr="00927C2D">
        <w:t xml:space="preserve"> </w:t>
      </w:r>
      <w:r>
        <w:t>9</w:t>
      </w:r>
      <w:r w:rsidRPr="00927C2D">
        <w:t xml:space="preserve"> </w:t>
      </w:r>
      <w:r>
        <w:t>Octo</w:t>
      </w:r>
      <w:r w:rsidRPr="00927C2D">
        <w:t>ber 202</w:t>
      </w:r>
      <w:r>
        <w:t>3</w:t>
      </w:r>
      <w:r w:rsidRPr="00927C2D">
        <w:t xml:space="preserve">. </w:t>
      </w:r>
      <w:r w:rsidR="007A5C68">
        <w:br/>
      </w:r>
      <w:r w:rsidR="007A5C68">
        <w:br/>
      </w:r>
      <w:r w:rsidRPr="00927C2D">
        <w:t>Completion and return of the form of proxy will not preclude members from attending and voting at the meeting should they find themselves able to do so.</w:t>
      </w:r>
    </w:p>
    <w:p w14:paraId="166AD373" w14:textId="77777777" w:rsidR="0065211E" w:rsidRPr="00472398" w:rsidRDefault="0065211E" w:rsidP="0065211E">
      <w:pPr>
        <w:rPr>
          <w:rStyle w:val="SubtleReference"/>
          <w:smallCaps w:val="0"/>
          <w:color w:val="7F7F7F" w:themeColor="text1" w:themeTint="80"/>
        </w:rPr>
      </w:pPr>
    </w:p>
    <w:sectPr w:rsidR="0065211E" w:rsidRPr="00472398" w:rsidSect="004F6C3E">
      <w:headerReference w:type="default" r:id="rId22"/>
      <w:footerReference w:type="default" r:id="rId23"/>
      <w:footerReference w:type="first" r:id="rId24"/>
      <w:pgSz w:w="11906" w:h="16838"/>
      <w:pgMar w:top="1474" w:right="181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BE78" w14:textId="77777777" w:rsidR="00275107" w:rsidRDefault="00275107" w:rsidP="00C65B18">
      <w:r>
        <w:separator/>
      </w:r>
    </w:p>
  </w:endnote>
  <w:endnote w:type="continuationSeparator" w:id="0">
    <w:p w14:paraId="6C8503EA" w14:textId="77777777" w:rsidR="00275107" w:rsidRDefault="00275107" w:rsidP="00C65B18">
      <w:r>
        <w:continuationSeparator/>
      </w:r>
    </w:p>
  </w:endnote>
  <w:endnote w:type="continuationNotice" w:id="1">
    <w:p w14:paraId="4238F70E" w14:textId="77777777" w:rsidR="00275107" w:rsidRDefault="002751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3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37BE5" w14:textId="77777777" w:rsidR="00152FAC" w:rsidRDefault="008765B7" w:rsidP="00C65B18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8241" behindDoc="0" locked="1" layoutInCell="1" allowOverlap="1" wp14:anchorId="0E4D0023" wp14:editId="3B0B0945">
              <wp:simplePos x="0" y="0"/>
              <wp:positionH relativeFrom="column">
                <wp:posOffset>5274945</wp:posOffset>
              </wp:positionH>
              <wp:positionV relativeFrom="paragraph">
                <wp:posOffset>-1036955</wp:posOffset>
              </wp:positionV>
              <wp:extent cx="975600" cy="118440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600" cy="118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5B18">
          <w:fldChar w:fldCharType="begin"/>
        </w:r>
        <w:r w:rsidR="00C65B18">
          <w:instrText xml:space="preserve"> PAGE   \* MERGEFORMAT </w:instrText>
        </w:r>
        <w:r w:rsidR="00C65B18">
          <w:fldChar w:fldCharType="separate"/>
        </w:r>
        <w:r w:rsidR="00505687">
          <w:rPr>
            <w:noProof/>
          </w:rPr>
          <w:t>2</w:t>
        </w:r>
        <w:r w:rsidR="00C65B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78F" w14:textId="77777777" w:rsidR="004F6C3E" w:rsidRDefault="004F6C3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05687">
      <w:rPr>
        <w:noProof/>
      </w:rPr>
      <w:t>1</w:t>
    </w:r>
    <w:r>
      <w:rPr>
        <w:noProof/>
      </w:rPr>
      <w:fldChar w:fldCharType="end"/>
    </w:r>
    <w:r w:rsidR="008765B7"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316F6BA4" wp14:editId="1A8148AC">
          <wp:simplePos x="0" y="0"/>
          <wp:positionH relativeFrom="column">
            <wp:posOffset>5273040</wp:posOffset>
          </wp:positionH>
          <wp:positionV relativeFrom="paragraph">
            <wp:posOffset>-1036955</wp:posOffset>
          </wp:positionV>
          <wp:extent cx="975360" cy="1184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VO_WordDoc pa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B57C" w14:textId="77777777" w:rsidR="00275107" w:rsidRDefault="00275107" w:rsidP="00C65B18">
      <w:r>
        <w:separator/>
      </w:r>
    </w:p>
  </w:footnote>
  <w:footnote w:type="continuationSeparator" w:id="0">
    <w:p w14:paraId="21379E7A" w14:textId="77777777" w:rsidR="00275107" w:rsidRDefault="00275107" w:rsidP="00C65B18">
      <w:r>
        <w:continuationSeparator/>
      </w:r>
    </w:p>
  </w:footnote>
  <w:footnote w:type="continuationNotice" w:id="1">
    <w:p w14:paraId="1918D194" w14:textId="77777777" w:rsidR="00275107" w:rsidRDefault="002751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532E" w14:textId="34EC75A0" w:rsidR="008E5424" w:rsidRPr="007B4E45" w:rsidRDefault="007A5C68" w:rsidP="00C65B18">
    <w:pPr>
      <w:pStyle w:val="Header"/>
      <w:rPr>
        <w:sz w:val="24"/>
        <w:szCs w:val="24"/>
      </w:rPr>
    </w:pPr>
    <w:r>
      <w:rPr>
        <w:sz w:val="24"/>
        <w:szCs w:val="24"/>
      </w:rPr>
      <w:t>NCVO 2023 AGM official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640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4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E4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C4FF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0E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8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01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62322C"/>
    <w:lvl w:ilvl="0">
      <w:start w:val="1"/>
      <w:numFmt w:val="bullet"/>
      <w:pStyle w:val="ListBullet2"/>
      <w:lvlText w:val="̶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41ACF1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23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161A0"/>
    <w:multiLevelType w:val="hybridMultilevel"/>
    <w:tmpl w:val="BCF47FDC"/>
    <w:lvl w:ilvl="0" w:tplc="A2D6986E">
      <w:start w:val="1"/>
      <w:numFmt w:val="decimal"/>
      <w:lvlText w:val="%1."/>
      <w:lvlJc w:val="left"/>
      <w:pPr>
        <w:ind w:left="720" w:hanging="720"/>
      </w:pPr>
      <w:rPr>
        <w:sz w:val="22"/>
        <w:szCs w:val="18"/>
      </w:rPr>
    </w:lvl>
    <w:lvl w:ilvl="1" w:tplc="2D86DB96">
      <w:start w:val="1"/>
      <w:numFmt w:val="lowerLetter"/>
      <w:lvlText w:val="%2."/>
      <w:lvlJc w:val="left"/>
      <w:pPr>
        <w:ind w:left="1080" w:hanging="360"/>
      </w:pPr>
    </w:lvl>
    <w:lvl w:ilvl="2" w:tplc="A2A6618E">
      <w:start w:val="1"/>
      <w:numFmt w:val="lowerRoman"/>
      <w:lvlText w:val="%3."/>
      <w:lvlJc w:val="right"/>
      <w:pPr>
        <w:ind w:left="1800" w:hanging="180"/>
      </w:pPr>
    </w:lvl>
    <w:lvl w:ilvl="3" w:tplc="14B00040">
      <w:start w:val="1"/>
      <w:numFmt w:val="decimal"/>
      <w:lvlText w:val="%4."/>
      <w:lvlJc w:val="left"/>
      <w:pPr>
        <w:ind w:left="2520" w:hanging="360"/>
      </w:pPr>
    </w:lvl>
    <w:lvl w:ilvl="4" w:tplc="ECF88092">
      <w:start w:val="1"/>
      <w:numFmt w:val="lowerLetter"/>
      <w:lvlText w:val="%5."/>
      <w:lvlJc w:val="left"/>
      <w:pPr>
        <w:ind w:left="3240" w:hanging="360"/>
      </w:pPr>
    </w:lvl>
    <w:lvl w:ilvl="5" w:tplc="ED94D416">
      <w:start w:val="1"/>
      <w:numFmt w:val="lowerRoman"/>
      <w:lvlText w:val="%6."/>
      <w:lvlJc w:val="right"/>
      <w:pPr>
        <w:ind w:left="3960" w:hanging="180"/>
      </w:pPr>
    </w:lvl>
    <w:lvl w:ilvl="6" w:tplc="0B78686A">
      <w:start w:val="1"/>
      <w:numFmt w:val="decimal"/>
      <w:lvlText w:val="%7."/>
      <w:lvlJc w:val="left"/>
      <w:pPr>
        <w:ind w:left="4680" w:hanging="360"/>
      </w:pPr>
    </w:lvl>
    <w:lvl w:ilvl="7" w:tplc="3A2AB3EE">
      <w:start w:val="1"/>
      <w:numFmt w:val="lowerLetter"/>
      <w:lvlText w:val="%8."/>
      <w:lvlJc w:val="left"/>
      <w:pPr>
        <w:ind w:left="5400" w:hanging="360"/>
      </w:pPr>
    </w:lvl>
    <w:lvl w:ilvl="8" w:tplc="5E263F7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691F8D"/>
    <w:multiLevelType w:val="hybridMultilevel"/>
    <w:tmpl w:val="CEE0023C"/>
    <w:lvl w:ilvl="0" w:tplc="44E43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DE0AFA8" w:tentative="1">
      <w:start w:val="1"/>
      <w:numFmt w:val="lowerLetter"/>
      <w:lvlText w:val="%2."/>
      <w:lvlJc w:val="left"/>
      <w:pPr>
        <w:ind w:left="1440" w:hanging="360"/>
      </w:pPr>
    </w:lvl>
    <w:lvl w:ilvl="2" w:tplc="313AEABA" w:tentative="1">
      <w:start w:val="1"/>
      <w:numFmt w:val="lowerRoman"/>
      <w:lvlText w:val="%3."/>
      <w:lvlJc w:val="right"/>
      <w:pPr>
        <w:ind w:left="2160" w:hanging="180"/>
      </w:pPr>
    </w:lvl>
    <w:lvl w:ilvl="3" w:tplc="611608D2" w:tentative="1">
      <w:start w:val="1"/>
      <w:numFmt w:val="decimal"/>
      <w:lvlText w:val="%4."/>
      <w:lvlJc w:val="left"/>
      <w:pPr>
        <w:ind w:left="2880" w:hanging="360"/>
      </w:pPr>
    </w:lvl>
    <w:lvl w:ilvl="4" w:tplc="BEC8B9F6" w:tentative="1">
      <w:start w:val="1"/>
      <w:numFmt w:val="lowerLetter"/>
      <w:lvlText w:val="%5."/>
      <w:lvlJc w:val="left"/>
      <w:pPr>
        <w:ind w:left="3600" w:hanging="360"/>
      </w:pPr>
    </w:lvl>
    <w:lvl w:ilvl="5" w:tplc="9C82D090" w:tentative="1">
      <w:start w:val="1"/>
      <w:numFmt w:val="lowerRoman"/>
      <w:lvlText w:val="%6."/>
      <w:lvlJc w:val="right"/>
      <w:pPr>
        <w:ind w:left="4320" w:hanging="180"/>
      </w:pPr>
    </w:lvl>
    <w:lvl w:ilvl="6" w:tplc="AFDE5B32" w:tentative="1">
      <w:start w:val="1"/>
      <w:numFmt w:val="decimal"/>
      <w:lvlText w:val="%7."/>
      <w:lvlJc w:val="left"/>
      <w:pPr>
        <w:ind w:left="5040" w:hanging="360"/>
      </w:pPr>
    </w:lvl>
    <w:lvl w:ilvl="7" w:tplc="27AC7918" w:tentative="1">
      <w:start w:val="1"/>
      <w:numFmt w:val="lowerLetter"/>
      <w:lvlText w:val="%8."/>
      <w:lvlJc w:val="left"/>
      <w:pPr>
        <w:ind w:left="5760" w:hanging="360"/>
      </w:pPr>
    </w:lvl>
    <w:lvl w:ilvl="8" w:tplc="302C93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487437">
    <w:abstractNumId w:val="9"/>
  </w:num>
  <w:num w:numId="2" w16cid:durableId="1599174744">
    <w:abstractNumId w:val="7"/>
  </w:num>
  <w:num w:numId="3" w16cid:durableId="1758205856">
    <w:abstractNumId w:val="8"/>
  </w:num>
  <w:num w:numId="4" w16cid:durableId="869882541">
    <w:abstractNumId w:val="3"/>
  </w:num>
  <w:num w:numId="5" w16cid:durableId="1759935104">
    <w:abstractNumId w:val="9"/>
  </w:num>
  <w:num w:numId="6" w16cid:durableId="328023775">
    <w:abstractNumId w:val="7"/>
  </w:num>
  <w:num w:numId="7" w16cid:durableId="2131624554">
    <w:abstractNumId w:val="8"/>
  </w:num>
  <w:num w:numId="8" w16cid:durableId="9769191">
    <w:abstractNumId w:val="3"/>
  </w:num>
  <w:num w:numId="9" w16cid:durableId="1244950682">
    <w:abstractNumId w:val="6"/>
  </w:num>
  <w:num w:numId="10" w16cid:durableId="1211454392">
    <w:abstractNumId w:val="5"/>
  </w:num>
  <w:num w:numId="11" w16cid:durableId="2003964696">
    <w:abstractNumId w:val="4"/>
  </w:num>
  <w:num w:numId="12" w16cid:durableId="1091463113">
    <w:abstractNumId w:val="2"/>
  </w:num>
  <w:num w:numId="13" w16cid:durableId="1072628649">
    <w:abstractNumId w:val="0"/>
  </w:num>
  <w:num w:numId="14" w16cid:durableId="1546140305">
    <w:abstractNumId w:val="1"/>
  </w:num>
  <w:num w:numId="15" w16cid:durableId="1186870655">
    <w:abstractNumId w:val="9"/>
  </w:num>
  <w:num w:numId="16" w16cid:durableId="2067676482">
    <w:abstractNumId w:val="7"/>
  </w:num>
  <w:num w:numId="17" w16cid:durableId="943658866">
    <w:abstractNumId w:val="8"/>
  </w:num>
  <w:num w:numId="18" w16cid:durableId="782189414">
    <w:abstractNumId w:val="3"/>
  </w:num>
  <w:num w:numId="19" w16cid:durableId="1934819577">
    <w:abstractNumId w:val="10"/>
  </w:num>
  <w:num w:numId="20" w16cid:durableId="2081436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1E"/>
    <w:rsid w:val="000018A1"/>
    <w:rsid w:val="00003E1A"/>
    <w:rsid w:val="00031AB7"/>
    <w:rsid w:val="000977FB"/>
    <w:rsid w:val="000C06C5"/>
    <w:rsid w:val="000D122F"/>
    <w:rsid w:val="000E216A"/>
    <w:rsid w:val="000F2E1F"/>
    <w:rsid w:val="00117D79"/>
    <w:rsid w:val="00152FAC"/>
    <w:rsid w:val="001650C9"/>
    <w:rsid w:val="001E7D3E"/>
    <w:rsid w:val="00213BB1"/>
    <w:rsid w:val="00275107"/>
    <w:rsid w:val="002868E3"/>
    <w:rsid w:val="00290F86"/>
    <w:rsid w:val="002A5A39"/>
    <w:rsid w:val="002C0381"/>
    <w:rsid w:val="002D7C6D"/>
    <w:rsid w:val="002E7E58"/>
    <w:rsid w:val="002F4CB4"/>
    <w:rsid w:val="002F5526"/>
    <w:rsid w:val="0032373B"/>
    <w:rsid w:val="00337680"/>
    <w:rsid w:val="0036398A"/>
    <w:rsid w:val="003865F6"/>
    <w:rsid w:val="003A11D1"/>
    <w:rsid w:val="003C68AA"/>
    <w:rsid w:val="003E0C93"/>
    <w:rsid w:val="004052BC"/>
    <w:rsid w:val="00407027"/>
    <w:rsid w:val="00410662"/>
    <w:rsid w:val="004152CE"/>
    <w:rsid w:val="00415CB1"/>
    <w:rsid w:val="00472398"/>
    <w:rsid w:val="00481DC9"/>
    <w:rsid w:val="004A0DCC"/>
    <w:rsid w:val="004D102F"/>
    <w:rsid w:val="004E7A24"/>
    <w:rsid w:val="004F6C3E"/>
    <w:rsid w:val="00505687"/>
    <w:rsid w:val="0054481F"/>
    <w:rsid w:val="00605199"/>
    <w:rsid w:val="006100B5"/>
    <w:rsid w:val="00635BE4"/>
    <w:rsid w:val="00636266"/>
    <w:rsid w:val="0065211E"/>
    <w:rsid w:val="00657520"/>
    <w:rsid w:val="00677B8C"/>
    <w:rsid w:val="006A473D"/>
    <w:rsid w:val="006A6917"/>
    <w:rsid w:val="006B16E0"/>
    <w:rsid w:val="006B4816"/>
    <w:rsid w:val="007031F3"/>
    <w:rsid w:val="00726935"/>
    <w:rsid w:val="0076614E"/>
    <w:rsid w:val="007662DF"/>
    <w:rsid w:val="0077431F"/>
    <w:rsid w:val="00784DE3"/>
    <w:rsid w:val="007A5C68"/>
    <w:rsid w:val="007B4E45"/>
    <w:rsid w:val="007D114C"/>
    <w:rsid w:val="0086579B"/>
    <w:rsid w:val="008765B7"/>
    <w:rsid w:val="00885246"/>
    <w:rsid w:val="008C7C87"/>
    <w:rsid w:val="008E3016"/>
    <w:rsid w:val="008E5424"/>
    <w:rsid w:val="00903947"/>
    <w:rsid w:val="0092247E"/>
    <w:rsid w:val="00923070"/>
    <w:rsid w:val="00946D4D"/>
    <w:rsid w:val="009544B5"/>
    <w:rsid w:val="009C5315"/>
    <w:rsid w:val="009C6DB6"/>
    <w:rsid w:val="00A02E8D"/>
    <w:rsid w:val="00A762C3"/>
    <w:rsid w:val="00A90DE6"/>
    <w:rsid w:val="00AE364E"/>
    <w:rsid w:val="00AF5E2E"/>
    <w:rsid w:val="00B35061"/>
    <w:rsid w:val="00B36ECE"/>
    <w:rsid w:val="00B41F98"/>
    <w:rsid w:val="00B67448"/>
    <w:rsid w:val="00B8339E"/>
    <w:rsid w:val="00BC266F"/>
    <w:rsid w:val="00BC5D94"/>
    <w:rsid w:val="00BC6F9A"/>
    <w:rsid w:val="00BE4A2A"/>
    <w:rsid w:val="00C243FE"/>
    <w:rsid w:val="00C57AD2"/>
    <w:rsid w:val="00C65B18"/>
    <w:rsid w:val="00C66669"/>
    <w:rsid w:val="00CA5B05"/>
    <w:rsid w:val="00CB28F7"/>
    <w:rsid w:val="00CD32D3"/>
    <w:rsid w:val="00CF7F7F"/>
    <w:rsid w:val="00D5297D"/>
    <w:rsid w:val="00D81A8B"/>
    <w:rsid w:val="00D930F7"/>
    <w:rsid w:val="00DA1C23"/>
    <w:rsid w:val="00DB5939"/>
    <w:rsid w:val="00DC0DAC"/>
    <w:rsid w:val="00E25F72"/>
    <w:rsid w:val="00E56F4A"/>
    <w:rsid w:val="00E66615"/>
    <w:rsid w:val="00E71B31"/>
    <w:rsid w:val="00EB4D71"/>
    <w:rsid w:val="00EC4C6E"/>
    <w:rsid w:val="00ED4078"/>
    <w:rsid w:val="00F00BFC"/>
    <w:rsid w:val="00F10975"/>
    <w:rsid w:val="00F12840"/>
    <w:rsid w:val="00F2055B"/>
    <w:rsid w:val="00F5794F"/>
    <w:rsid w:val="00F6564E"/>
    <w:rsid w:val="00F76D88"/>
    <w:rsid w:val="00FB27F9"/>
    <w:rsid w:val="00FD1678"/>
    <w:rsid w:val="0731B737"/>
    <w:rsid w:val="07CAE983"/>
    <w:rsid w:val="10076F8B"/>
    <w:rsid w:val="1E8731A5"/>
    <w:rsid w:val="20B465EC"/>
    <w:rsid w:val="213439A0"/>
    <w:rsid w:val="21E77868"/>
    <w:rsid w:val="2D6598A7"/>
    <w:rsid w:val="317445CC"/>
    <w:rsid w:val="6CCF663F"/>
    <w:rsid w:val="71F99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DD5B"/>
  <w15:docId w15:val="{FD3132C7-AE0B-4D68-8CA9-57A2C02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8D"/>
    <w:pPr>
      <w:spacing w:after="260" w:line="300" w:lineRule="atLeast"/>
    </w:pPr>
    <w:rPr>
      <w:rFonts w:ascii="Calibri Light" w:hAnsi="Calibri Light"/>
      <w:color w:val="000000" w:themeColor="text1"/>
      <w:sz w:val="24"/>
    </w:rPr>
  </w:style>
  <w:style w:type="paragraph" w:styleId="Heading1">
    <w:name w:val="heading 1"/>
    <w:next w:val="Normal"/>
    <w:link w:val="Heading1Char"/>
    <w:uiPriority w:val="9"/>
    <w:qFormat/>
    <w:rsid w:val="00505687"/>
    <w:pPr>
      <w:keepNext/>
      <w:spacing w:after="0" w:line="240" w:lineRule="auto"/>
      <w:outlineLvl w:val="0"/>
    </w:pPr>
    <w:rPr>
      <w:rFonts w:ascii="Calibri" w:hAnsi="Calibri"/>
      <w:b/>
      <w:caps/>
      <w:color w:val="522A6B" w:themeColor="background2"/>
      <w:sz w:val="48"/>
      <w:szCs w:val="6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05687"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05687"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05687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5687"/>
    <w:pPr>
      <w:keepNext/>
      <w:spacing w:after="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87"/>
    <w:rPr>
      <w:rFonts w:ascii="Calibri" w:hAnsi="Calibri"/>
      <w:b/>
      <w:caps/>
      <w:color w:val="522A6B" w:themeColor="background2"/>
      <w:sz w:val="48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505687"/>
    <w:rPr>
      <w:rFonts w:ascii="Calibri" w:hAnsi="Calibri"/>
      <w:b/>
      <w:color w:val="522A6B" w:themeColor="background2"/>
      <w:sz w:val="40"/>
      <w:szCs w:val="64"/>
    </w:rPr>
  </w:style>
  <w:style w:type="paragraph" w:styleId="Caption">
    <w:name w:val="caption"/>
    <w:basedOn w:val="Normal"/>
    <w:next w:val="Normal"/>
    <w:uiPriority w:val="35"/>
    <w:qFormat/>
    <w:rsid w:val="00A02E8D"/>
    <w:pPr>
      <w:spacing w:before="120" w:after="120" w:line="220" w:lineRule="atLeast"/>
    </w:pPr>
    <w:rPr>
      <w:bCs/>
      <w:color w:val="7F7F7F" w:themeColor="text1" w:themeTint="80"/>
      <w:sz w:val="20"/>
      <w:szCs w:val="18"/>
    </w:rPr>
  </w:style>
  <w:style w:type="paragraph" w:styleId="NoSpacing">
    <w:name w:val="No Spacing"/>
    <w:link w:val="NoSpacingChar"/>
    <w:uiPriority w:val="1"/>
    <w:qFormat/>
    <w:rsid w:val="00A02E8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2E8D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0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8D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02E8D"/>
    <w:pPr>
      <w:spacing w:after="0" w:line="240" w:lineRule="auto"/>
    </w:pPr>
    <w:tblPr/>
  </w:style>
  <w:style w:type="paragraph" w:customStyle="1" w:styleId="Documenttitle">
    <w:name w:val="Document title"/>
    <w:basedOn w:val="Normal"/>
    <w:next w:val="Documentsubtitle"/>
    <w:rsid w:val="00A02E8D"/>
    <w:pPr>
      <w:spacing w:after="0" w:line="216" w:lineRule="auto"/>
    </w:pPr>
    <w:rPr>
      <w:rFonts w:ascii="Verlag Black" w:hAnsi="Verlag Black"/>
      <w:caps/>
      <w:color w:val="522A6B" w:themeColor="background2"/>
      <w:sz w:val="56"/>
    </w:rPr>
  </w:style>
  <w:style w:type="paragraph" w:customStyle="1" w:styleId="Documentsubtitle">
    <w:name w:val="Document subtitle"/>
    <w:basedOn w:val="Heading1"/>
    <w:qFormat/>
    <w:rsid w:val="006100B5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qFormat/>
    <w:rsid w:val="00505687"/>
    <w:pPr>
      <w:spacing w:before="120" w:after="0"/>
    </w:pPr>
    <w:rPr>
      <w:color w:val="522A6B" w:themeColor="background2"/>
      <w:sz w:val="32"/>
    </w:rPr>
  </w:style>
  <w:style w:type="paragraph" w:customStyle="1" w:styleId="Contentstitle">
    <w:name w:val="Contents title"/>
    <w:basedOn w:val="Heading2"/>
    <w:next w:val="Normal"/>
    <w:qFormat/>
    <w:rsid w:val="00A02E8D"/>
  </w:style>
  <w:style w:type="paragraph" w:styleId="Header">
    <w:name w:val="header"/>
    <w:basedOn w:val="Normal"/>
    <w:link w:val="HeaderChar"/>
    <w:uiPriority w:val="99"/>
    <w:rsid w:val="00A02E8D"/>
    <w:pPr>
      <w:tabs>
        <w:tab w:val="center" w:pos="4513"/>
        <w:tab w:val="right" w:pos="9026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02E8D"/>
    <w:rPr>
      <w:rFonts w:ascii="Calibri Light" w:hAnsi="Calibri Light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A0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8D"/>
    <w:rPr>
      <w:rFonts w:ascii="Calibri Light" w:hAnsi="Calibri Light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5687"/>
    <w:rPr>
      <w:rFonts w:ascii="Calibri" w:hAnsi="Calibri"/>
      <w:b/>
      <w:color w:val="522A6B" w:themeColor="background2"/>
      <w:sz w:val="32"/>
      <w:szCs w:val="64"/>
    </w:rPr>
  </w:style>
  <w:style w:type="paragraph" w:styleId="ListBullet">
    <w:name w:val="List Bullet"/>
    <w:basedOn w:val="Normal"/>
    <w:uiPriority w:val="99"/>
    <w:qFormat/>
    <w:rsid w:val="00A02E8D"/>
    <w:pPr>
      <w:numPr>
        <w:numId w:val="15"/>
      </w:numPr>
      <w:tabs>
        <w:tab w:val="clear" w:pos="360"/>
        <w:tab w:val="left" w:pos="284"/>
      </w:tabs>
      <w:spacing w:after="120" w:line="276" w:lineRule="auto"/>
      <w:contextualSpacing/>
    </w:pPr>
  </w:style>
  <w:style w:type="paragraph" w:styleId="ListBullet2">
    <w:name w:val="List Bullet 2"/>
    <w:basedOn w:val="Normal"/>
    <w:uiPriority w:val="99"/>
    <w:qFormat/>
    <w:rsid w:val="00A02E8D"/>
    <w:pPr>
      <w:numPr>
        <w:numId w:val="16"/>
      </w:numPr>
      <w:tabs>
        <w:tab w:val="left" w:pos="567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  <w:uiPriority w:val="39"/>
    <w:rsid w:val="00A02E8D"/>
  </w:style>
  <w:style w:type="paragraph" w:styleId="TOC1">
    <w:name w:val="toc 1"/>
    <w:basedOn w:val="Normal"/>
    <w:next w:val="Normal"/>
    <w:autoRedefine/>
    <w:uiPriority w:val="39"/>
    <w:rsid w:val="00A02E8D"/>
    <w:pPr>
      <w:tabs>
        <w:tab w:val="right" w:leader="dot" w:pos="8948"/>
      </w:tabs>
      <w:spacing w:after="80"/>
      <w:ind w:right="2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2E8D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qFormat/>
    <w:rsid w:val="00A02E8D"/>
    <w:pPr>
      <w:numPr>
        <w:numId w:val="17"/>
      </w:numPr>
      <w:tabs>
        <w:tab w:val="clear" w:pos="360"/>
        <w:tab w:val="num" w:pos="284"/>
      </w:tabs>
      <w:spacing w:after="120" w:line="276" w:lineRule="auto"/>
      <w:contextualSpacing/>
    </w:pPr>
  </w:style>
  <w:style w:type="paragraph" w:styleId="ListNumber2">
    <w:name w:val="List Number 2"/>
    <w:basedOn w:val="Normal"/>
    <w:uiPriority w:val="99"/>
    <w:qFormat/>
    <w:rsid w:val="00A02E8D"/>
    <w:pPr>
      <w:numPr>
        <w:numId w:val="18"/>
      </w:numPr>
      <w:tabs>
        <w:tab w:val="clear" w:pos="643"/>
        <w:tab w:val="num" w:pos="567"/>
      </w:tabs>
      <w:spacing w:after="120" w:line="276" w:lineRule="auto"/>
      <w:contextualSpacing/>
    </w:pPr>
  </w:style>
  <w:style w:type="table" w:customStyle="1" w:styleId="NCVOtablestyle">
    <w:name w:val="NCVO table style"/>
    <w:basedOn w:val="TableNormal"/>
    <w:uiPriority w:val="99"/>
    <w:rsid w:val="00A02E8D"/>
    <w:pPr>
      <w:spacing w:after="0" w:line="264" w:lineRule="auto"/>
    </w:pPr>
    <w:rPr>
      <w:color w:val="522A6B" w:themeColor="background2"/>
      <w:sz w:val="18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shd w:val="clear" w:color="auto" w:fill="522A6B" w:themeFill="background2"/>
      </w:tcPr>
    </w:tblStylePr>
  </w:style>
  <w:style w:type="paragraph" w:customStyle="1" w:styleId="Tableheading">
    <w:name w:val="Table heading"/>
    <w:basedOn w:val="Normal"/>
    <w:qFormat/>
    <w:rsid w:val="00A02E8D"/>
    <w:pPr>
      <w:spacing w:after="0"/>
    </w:pPr>
    <w:rPr>
      <w:rFonts w:ascii="Calibri" w:hAnsi="Calibri"/>
      <w:b/>
      <w:color w:val="FFFFFF" w:themeColor="background1"/>
      <w:sz w:val="22"/>
    </w:rPr>
  </w:style>
  <w:style w:type="paragraph" w:customStyle="1" w:styleId="Tabletext">
    <w:name w:val="Table text"/>
    <w:basedOn w:val="Tableheading"/>
    <w:qFormat/>
    <w:rsid w:val="00A02E8D"/>
    <w:rPr>
      <w:b w:val="0"/>
      <w:color w:val="522A6B" w:themeColor="background2"/>
    </w:rPr>
  </w:style>
  <w:style w:type="paragraph" w:customStyle="1" w:styleId="Authorname">
    <w:name w:val="Author name"/>
    <w:basedOn w:val="Normal"/>
    <w:qFormat/>
    <w:rsid w:val="00A02E8D"/>
    <w:pPr>
      <w:spacing w:after="0"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uiPriority w:val="33"/>
    <w:rsid w:val="00A02E8D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505687"/>
    <w:rPr>
      <w:rFonts w:ascii="Calibri" w:hAnsi="Calibri"/>
      <w:b/>
      <w:color w:val="522A6B" w:themeColor="background2"/>
      <w:sz w:val="28"/>
      <w:szCs w:val="64"/>
    </w:rPr>
  </w:style>
  <w:style w:type="character" w:customStyle="1" w:styleId="Heading5Char">
    <w:name w:val="Heading 5 Char"/>
    <w:basedOn w:val="DefaultParagraphFont"/>
    <w:link w:val="Heading5"/>
    <w:uiPriority w:val="9"/>
    <w:rsid w:val="00505687"/>
    <w:rPr>
      <w:rFonts w:ascii="Calibri" w:hAnsi="Calibri"/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A02E8D"/>
    <w:rPr>
      <w:i/>
      <w:iCs/>
      <w:color w:val="BCBE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E8D"/>
    <w:pPr>
      <w:pBdr>
        <w:top w:val="single" w:sz="4" w:space="10" w:color="BCBEB5" w:themeColor="accent1"/>
        <w:bottom w:val="single" w:sz="4" w:space="10" w:color="BCBEB5" w:themeColor="accent1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E8D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uiPriority w:val="34"/>
    <w:qFormat/>
    <w:rsid w:val="00A02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E8D"/>
    <w:pPr>
      <w:spacing w:before="200" w:after="16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E8D"/>
    <w:rPr>
      <w:rFonts w:ascii="Calibri Light" w:hAnsi="Calibri Light"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02E8D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uiPriority w:val="19"/>
    <w:rsid w:val="00A02E8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A02E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2"/>
    <w:next w:val="Normal"/>
    <w:uiPriority w:val="39"/>
    <w:unhideWhenUsed/>
    <w:qFormat/>
    <w:rsid w:val="00A02E8D"/>
    <w:rPr>
      <w:szCs w:val="52"/>
    </w:rPr>
  </w:style>
  <w:style w:type="paragraph" w:styleId="TOC3">
    <w:name w:val="toc 3"/>
    <w:basedOn w:val="TOC2"/>
    <w:next w:val="Normal"/>
    <w:autoRedefine/>
    <w:uiPriority w:val="39"/>
    <w:unhideWhenUsed/>
    <w:rsid w:val="00A02E8D"/>
    <w:pPr>
      <w:spacing w:line="259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02E8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02E8D"/>
    <w:pPr>
      <w:spacing w:after="100"/>
      <w:ind w:left="960"/>
    </w:pPr>
  </w:style>
  <w:style w:type="paragraph" w:styleId="TableofFigures">
    <w:name w:val="table of figures"/>
    <w:basedOn w:val="Normal"/>
    <w:next w:val="Normal"/>
    <w:uiPriority w:val="99"/>
    <w:unhideWhenUsed/>
    <w:rsid w:val="00A02E8D"/>
    <w:pPr>
      <w:tabs>
        <w:tab w:val="right" w:leader="dot" w:pos="8948"/>
      </w:tabs>
      <w:spacing w:after="80"/>
    </w:pPr>
    <w:rPr>
      <w:noProof/>
    </w:rPr>
  </w:style>
  <w:style w:type="character" w:styleId="IntenseReference">
    <w:name w:val="Intense Reference"/>
    <w:basedOn w:val="DefaultParagraphFont"/>
    <w:uiPriority w:val="32"/>
    <w:rsid w:val="00A02E8D"/>
    <w:rPr>
      <w:rFonts w:ascii="Calibri" w:hAnsi="Calibri"/>
      <w:b/>
      <w:bCs/>
      <w:smallCaps/>
      <w:color w:val="BCBEB5" w:themeColor="accent1"/>
      <w:spacing w:val="5"/>
    </w:rPr>
  </w:style>
  <w:style w:type="character" w:styleId="SubtleReference">
    <w:name w:val="Subtle Reference"/>
    <w:basedOn w:val="DefaultParagraphFont"/>
    <w:uiPriority w:val="31"/>
    <w:rsid w:val="00A02E8D"/>
    <w:rPr>
      <w:smallCaps/>
      <w:color w:val="5A5A5A" w:themeColor="text1" w:themeTint="A5"/>
    </w:rPr>
  </w:style>
  <w:style w:type="paragraph" w:styleId="CommentText">
    <w:name w:val="annotation text"/>
    <w:basedOn w:val="Normal"/>
    <w:link w:val="CommentTextChar"/>
    <w:uiPriority w:val="99"/>
    <w:unhideWhenUsed/>
    <w:rsid w:val="006521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11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odyTextNumbered">
    <w:name w:val="Body Text Numbered"/>
    <w:basedOn w:val="BodyText"/>
    <w:rsid w:val="0065211E"/>
    <w:pPr>
      <w:overflowPunct w:val="0"/>
      <w:autoSpaceDE w:val="0"/>
      <w:autoSpaceDN w:val="0"/>
      <w:adjustRightInd w:val="0"/>
      <w:spacing w:after="284" w:line="240" w:lineRule="auto"/>
    </w:pPr>
    <w:rPr>
      <w:rFonts w:ascii="Arial" w:eastAsia="Times New Roman" w:hAnsi="Arial" w:cs="Times New Roman"/>
      <w:color w:val="auto"/>
      <w:szCs w:val="20"/>
      <w:lang w:eastAsia="en-US"/>
    </w:rPr>
  </w:style>
  <w:style w:type="character" w:styleId="CommentReference">
    <w:name w:val="annotation reference"/>
    <w:unhideWhenUsed/>
    <w:rsid w:val="0065211E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1E"/>
    <w:rPr>
      <w:rFonts w:ascii="Calibri Light" w:hAnsi="Calibri Light"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211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75"/>
    <w:pPr>
      <w:overflowPunct/>
      <w:autoSpaceDE/>
      <w:autoSpaceDN/>
      <w:adjustRightInd/>
      <w:spacing w:after="260"/>
    </w:pPr>
    <w:rPr>
      <w:rFonts w:ascii="Calibri Light" w:eastAsiaTheme="minorEastAsia" w:hAnsi="Calibri Light" w:cstheme="minorBidi"/>
      <w:b/>
      <w:bCs/>
      <w:color w:val="000000" w:themeColor="text1"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75"/>
    <w:rPr>
      <w:rFonts w:ascii="Calibri Light" w:eastAsia="Times New Roman" w:hAnsi="Calibri Light" w:cs="Times New Roman"/>
      <w:b/>
      <w:bCs/>
      <w:color w:val="000000" w:themeColor="text1"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unhideWhenUsed/>
    <w:rsid w:val="00F1097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102F"/>
    <w:pPr>
      <w:spacing w:after="0" w:line="240" w:lineRule="auto"/>
    </w:pPr>
    <w:rPr>
      <w:rFonts w:ascii="Calibri Light" w:hAnsi="Calibri Light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2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vo-app-wagtail-mediaa721a567-uwkfinin077j.s3.amazonaws.com/documents/ncvo_annual_report_2023.pdf" TargetMode="External"/><Relationship Id="rId18" Type="http://schemas.openxmlformats.org/officeDocument/2006/relationships/hyperlink" Target="https://www.ncvo.org.uk/documents/418/re-election_of_the_ncvo_chair_-_statement_from_dr_priya_singh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goverance@ncvo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cvo.org.uk/documents/417/ncvo_agm_2022_minutes.docx" TargetMode="External"/><Relationship Id="rId17" Type="http://schemas.openxmlformats.org/officeDocument/2006/relationships/hyperlink" Target="https://www.ncvo.org.uk/about-us/our-team/trustee-board/ayesha-tariq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vo.org.uk/about-us/our-team/trustee-board/brian-seaton/" TargetMode="External"/><Relationship Id="rId20" Type="http://schemas.openxmlformats.org/officeDocument/2006/relationships/hyperlink" Target="https://www.ncvo.org.uk/documents/419/ncvo_agm_form_of_proxy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vo.org.uk/about-us/governance/annual-general-meeting-trustee-elections/about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ncvo.org.uk/about-us/our-team/trustee-board/dr-sarabajaya-kumar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governance@ncvo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vo.org.uk/about-us/our-team/trustee-board/emily-agius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;INTRANET\COMMUNICATIONS\Brand%20and%20logos\Templates\All\Main%20NCVO%20templates\Word\NCVO%20general%20A4%20-%20default%20fonts.dotx" TargetMode="External"/></Relationships>
</file>

<file path=word/theme/theme1.xml><?xml version="1.0" encoding="utf-8"?>
<a:theme xmlns:a="http://schemas.openxmlformats.org/drawingml/2006/main" name="Office Theme">
  <a:themeElements>
    <a:clrScheme name="NCVO Colours">
      <a:dk1>
        <a:sysClr val="windowText" lastClr="000000"/>
      </a:dk1>
      <a:lt1>
        <a:sysClr val="window" lastClr="FFFFFF"/>
      </a:lt1>
      <a:dk2>
        <a:srgbClr val="05283A"/>
      </a:dk2>
      <a:lt2>
        <a:srgbClr val="522A6B"/>
      </a:lt2>
      <a:accent1>
        <a:srgbClr val="BCBEB5"/>
      </a:accent1>
      <a:accent2>
        <a:srgbClr val="4F276D"/>
      </a:accent2>
      <a:accent3>
        <a:srgbClr val="FFF9B3"/>
      </a:accent3>
      <a:accent4>
        <a:srgbClr val="FFF03C"/>
      </a:accent4>
      <a:accent5>
        <a:srgbClr val="E4E5E1"/>
      </a:accent5>
      <a:accent6>
        <a:srgbClr val="F1F2F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97F3A600D8F42AF79078358D9E2C2" ma:contentTypeVersion="14" ma:contentTypeDescription="Create a new document." ma:contentTypeScope="" ma:versionID="e607133f8476cf40724076432513fd42">
  <xsd:schema xmlns:xsd="http://www.w3.org/2001/XMLSchema" xmlns:xs="http://www.w3.org/2001/XMLSchema" xmlns:p="http://schemas.microsoft.com/office/2006/metadata/properties" xmlns:ns2="076986a1-c671-4d05-9459-3d83f29b296a" xmlns:ns3="72ce63a4-fb0c-48ab-9703-035e97f6b25e" targetNamespace="http://schemas.microsoft.com/office/2006/metadata/properties" ma:root="true" ma:fieldsID="0f7ba1306478ede087abbb7a95e844e5" ns2:_="" ns3:_="">
    <xsd:import namespace="076986a1-c671-4d05-9459-3d83f29b296a"/>
    <xsd:import namespace="72ce63a4-fb0c-48ab-9703-035e97f6b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86a1-c671-4d05-9459-3d83f29b2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02eada-e4a9-4e59-8e48-d65e5683c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e63a4-fb0c-48ab-9703-035e97f6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2188bb-2843-470a-be1d-d68d15d9012e}" ma:internalName="TaxCatchAll" ma:showField="CatchAllData" ma:web="72ce63a4-fb0c-48ab-9703-035e97f6b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6986a1-c671-4d05-9459-3d83f29b296a">
      <Terms xmlns="http://schemas.microsoft.com/office/infopath/2007/PartnerControls"/>
    </lcf76f155ced4ddcb4097134ff3c332f>
    <TaxCatchAll xmlns="72ce63a4-fb0c-48ab-9703-035e97f6b25e" xsi:nil="true"/>
  </documentManagement>
</p:properties>
</file>

<file path=customXml/itemProps1.xml><?xml version="1.0" encoding="utf-8"?>
<ds:datastoreItem xmlns:ds="http://schemas.openxmlformats.org/officeDocument/2006/customXml" ds:itemID="{506F23F6-97C3-4D3A-AF6C-7698682D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986a1-c671-4d05-9459-3d83f29b296a"/>
    <ds:schemaRef ds:uri="72ce63a4-fb0c-48ab-9703-035e97f6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13A59-7BDF-43C2-8911-4F5C7BD9A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32E102-3DFF-49C1-824E-CC6405882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FD070-D01F-473E-AB55-699AD77E6DC2}">
  <ds:schemaRefs>
    <ds:schemaRef ds:uri="http://schemas.microsoft.com/office/2006/metadata/properties"/>
    <ds:schemaRef ds:uri="http://schemas.microsoft.com/office/infopath/2007/PartnerControls"/>
    <ds:schemaRef ds:uri="076986a1-c671-4d05-9459-3d83f29b296a"/>
    <ds:schemaRef ds:uri="72ce63a4-fb0c-48ab-9703-035e97f6b2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NCVO general A4 - default fonts</Template>
  <TotalTime>86</TotalTime>
  <Pages>2</Pages>
  <Words>529</Words>
  <Characters>3021</Characters>
  <Application>Microsoft Office Word</Application>
  <DocSecurity>0</DocSecurity>
  <Lines>25</Lines>
  <Paragraphs>7</Paragraphs>
  <ScaleCrop>false</ScaleCrop>
  <Company>Operandi Limited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Jim Beck</dc:creator>
  <cp:keywords>Keywords</cp:keywords>
  <dc:description/>
  <cp:lastModifiedBy>Jim Beck</cp:lastModifiedBy>
  <cp:revision>35</cp:revision>
  <cp:lastPrinted>2015-03-06T02:27:00Z</cp:lastPrinted>
  <dcterms:created xsi:type="dcterms:W3CDTF">2023-09-13T22:54:00Z</dcterms:created>
  <dcterms:modified xsi:type="dcterms:W3CDTF">2023-10-18T09:33:00Z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0x01010020197F3A600D8F42AF79078358D9E2C2</vt:lpwstr>
  </property>
  <property fmtid="{D5CDD505-2E9C-101B-9397-08002B2CF9AE}" pid="3" name="MediaServiceImageTags">
    <vt:lpwstr/>
  </property>
</Properties>
</file>